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D1D" w:rsidRDefault="000B6D1D" w:rsidP="000B6D1D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0B6D1D" w:rsidTr="000B6D1D">
        <w:tc>
          <w:tcPr>
            <w:tcW w:w="8522" w:type="dxa"/>
          </w:tcPr>
          <w:p w:rsidR="000B6D1D" w:rsidRPr="00095454" w:rsidRDefault="000B6D1D" w:rsidP="000B6D1D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0B6D1D" w:rsidTr="000B6D1D">
        <w:tc>
          <w:tcPr>
            <w:tcW w:w="8522" w:type="dxa"/>
          </w:tcPr>
          <w:p w:rsidR="000B6D1D" w:rsidRPr="00095454" w:rsidRDefault="000B6D1D" w:rsidP="000B6D1D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0B6D1D" w:rsidTr="000B6D1D">
        <w:tc>
          <w:tcPr>
            <w:tcW w:w="8522" w:type="dxa"/>
          </w:tcPr>
          <w:p w:rsidR="000B6D1D" w:rsidRPr="00095454" w:rsidRDefault="00170C98" w:rsidP="000B6D1D">
            <w:pPr>
              <w:bidi w:val="0"/>
              <w:rPr>
                <w:b/>
                <w:bCs/>
                <w:lang w:bidi="ar-LB"/>
              </w:rPr>
            </w:pPr>
            <w:proofErr w:type="spellStart"/>
            <w:r>
              <w:rPr>
                <w:b/>
                <w:bCs/>
                <w:lang w:bidi="ar-LB"/>
              </w:rPr>
              <w:t>Thermodynamique</w:t>
            </w:r>
            <w:proofErr w:type="spellEnd"/>
          </w:p>
        </w:tc>
      </w:tr>
    </w:tbl>
    <w:p w:rsidR="000B6D1D" w:rsidRDefault="000B6D1D" w:rsidP="000B6D1D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Default="000B6D1D" w:rsidP="000B6D1D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Default="000B6D1D" w:rsidP="000B6D1D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Default="000B6D1D" w:rsidP="000B6D1D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Default="000B6D1D" w:rsidP="000B6D1D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tbl>
      <w:tblPr>
        <w:tblStyle w:val="TableGrid"/>
        <w:bidiVisual/>
        <w:tblW w:w="0" w:type="auto"/>
        <w:tblInd w:w="2518" w:type="dxa"/>
        <w:tblLook w:val="04A0" w:firstRow="1" w:lastRow="0" w:firstColumn="1" w:lastColumn="0" w:noHBand="0" w:noVBand="1"/>
      </w:tblPr>
      <w:tblGrid>
        <w:gridCol w:w="6095"/>
      </w:tblGrid>
      <w:tr w:rsidR="000B6D1D" w:rsidRPr="000B6D1D" w:rsidTr="000B6D1D">
        <w:tc>
          <w:tcPr>
            <w:tcW w:w="6095" w:type="dxa"/>
          </w:tcPr>
          <w:p w:rsidR="000B6D1D" w:rsidRDefault="000B6D1D" w:rsidP="000B6D1D">
            <w:pPr>
              <w:jc w:val="center"/>
              <w:rPr>
                <w:rFonts w:ascii="Helv" w:hAnsi="Helv"/>
                <w:b/>
                <w:bCs/>
                <w:szCs w:val="26"/>
                <w:rtl/>
                <w:lang w:val="fr-FR"/>
              </w:rPr>
            </w:pPr>
          </w:p>
          <w:p w:rsidR="000B6D1D" w:rsidRPr="00170C98" w:rsidRDefault="00170C98" w:rsidP="00170C98">
            <w:pPr>
              <w:jc w:val="center"/>
              <w:rPr>
                <w:rFonts w:ascii="Helv" w:hAnsi="Helv"/>
                <w:b/>
                <w:bCs/>
                <w:sz w:val="26"/>
                <w:szCs w:val="32"/>
                <w:lang w:val="fr-FR" w:bidi="ar-LB"/>
              </w:rPr>
            </w:pPr>
            <w:r w:rsidRPr="00170C98">
              <w:rPr>
                <w:rFonts w:ascii="Helv" w:hAnsi="Helv"/>
                <w:b/>
                <w:bCs/>
                <w:sz w:val="26"/>
                <w:szCs w:val="32"/>
                <w:lang w:val="fr-FR" w:bidi="ar-LB"/>
              </w:rPr>
              <w:t>T</w:t>
            </w:r>
            <w:r>
              <w:rPr>
                <w:rFonts w:ascii="Helv" w:hAnsi="Helv"/>
                <w:b/>
                <w:bCs/>
                <w:sz w:val="26"/>
                <w:szCs w:val="32"/>
                <w:lang w:val="fr-FR" w:bidi="ar-LB"/>
              </w:rPr>
              <w:t>HERMODYNAMIQUE</w:t>
            </w:r>
          </w:p>
          <w:p w:rsidR="00170C98" w:rsidRPr="00170C98" w:rsidRDefault="00170C98" w:rsidP="000B6D1D">
            <w:pPr>
              <w:jc w:val="center"/>
              <w:rPr>
                <w:rFonts w:ascii="Helv" w:hAnsi="Helv"/>
                <w:b/>
                <w:bCs/>
                <w:szCs w:val="26"/>
                <w:lang w:val="fr-FR" w:bidi="ar-LB"/>
              </w:rPr>
            </w:pPr>
          </w:p>
        </w:tc>
      </w:tr>
    </w:tbl>
    <w:p w:rsidR="000B6D1D" w:rsidRPr="000B6D1D" w:rsidRDefault="000B6D1D" w:rsidP="000B6D1D">
      <w:pPr>
        <w:ind w:right="426" w:hanging="426"/>
        <w:jc w:val="center"/>
        <w:rPr>
          <w:rFonts w:ascii="Helv" w:hAnsi="Helv"/>
          <w:b/>
          <w:bCs/>
          <w:sz w:val="22"/>
          <w:szCs w:val="26"/>
          <w:rtl/>
          <w:lang w:val="fr-FR" w:bidi="ar-LB"/>
        </w:rPr>
      </w:pPr>
    </w:p>
    <w:p w:rsidR="000B6D1D" w:rsidRPr="000B6D1D" w:rsidRDefault="00170C98" w:rsidP="000B6D1D">
      <w:pPr>
        <w:bidi w:val="0"/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 xml:space="preserve">                                                                                                                                    </w:t>
      </w:r>
      <w:r w:rsidR="000B6D1D" w:rsidRPr="000B6D1D">
        <w:rPr>
          <w:rFonts w:ascii="Helv" w:hAnsi="Helv"/>
          <w:b/>
          <w:bCs/>
          <w:sz w:val="22"/>
          <w:szCs w:val="26"/>
          <w:lang w:val="fr-FR"/>
        </w:rPr>
        <w:t>60 heures</w:t>
      </w:r>
    </w:p>
    <w:p w:rsidR="000B6D1D" w:rsidRPr="000B6D1D" w:rsidRDefault="000B6D1D" w:rsidP="000B6D1D">
      <w:pPr>
        <w:bidi w:val="0"/>
        <w:spacing w:line="240" w:lineRule="exact"/>
        <w:rPr>
          <w:rFonts w:ascii="Helv" w:hAnsi="Helv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Cs w:val="28"/>
          <w:lang w:val="fr-FR"/>
        </w:rPr>
      </w:pPr>
      <w:r w:rsidRPr="000B6D1D">
        <w:rPr>
          <w:rFonts w:ascii="Helv" w:hAnsi="Helv"/>
          <w:b/>
          <w:bCs/>
          <w:szCs w:val="28"/>
          <w:lang w:val="fr-FR"/>
        </w:rPr>
        <w:t>Objectifs du cours :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Au terme de ce cours, l'élève devrait être capable de :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- Préciser la signification physique des grandeurs utilisées en conditionnement d'air,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notamment, la température, la </w:t>
      </w:r>
      <w:proofErr w:type="gramStart"/>
      <w:r w:rsidRPr="000B6D1D">
        <w:rPr>
          <w:rFonts w:ascii="Helv" w:hAnsi="Helv"/>
          <w:sz w:val="22"/>
          <w:szCs w:val="26"/>
          <w:lang w:val="fr-FR"/>
        </w:rPr>
        <w:t>pression ,</w:t>
      </w:r>
      <w:proofErr w:type="gramEnd"/>
      <w:r w:rsidRPr="000B6D1D">
        <w:rPr>
          <w:rFonts w:ascii="Helv" w:hAnsi="Helv"/>
          <w:sz w:val="22"/>
          <w:szCs w:val="26"/>
          <w:lang w:val="fr-FR"/>
        </w:rPr>
        <w:t xml:space="preserve"> le volume et la capacité thermique.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- Utiliser quelques dispositifs de mesure de ces grandeurs.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- Définir les différentes formes de l'énergie et employer leurs unités de mesure dans le 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i/>
          <w:iCs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Pr="000B6D1D">
        <w:rPr>
          <w:rFonts w:ascii="Helv" w:hAnsi="Helv"/>
          <w:sz w:val="22"/>
          <w:szCs w:val="26"/>
          <w:lang w:val="fr-FR"/>
        </w:rPr>
        <w:t>système</w:t>
      </w:r>
      <w:proofErr w:type="gramEnd"/>
      <w:r w:rsidRPr="000B6D1D">
        <w:rPr>
          <w:rFonts w:ascii="Helv" w:hAnsi="Helv"/>
          <w:sz w:val="22"/>
          <w:szCs w:val="26"/>
          <w:lang w:val="fr-FR"/>
        </w:rPr>
        <w:t xml:space="preserve"> S.I. et le système Anglo-américain.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- Définir un gaz parfait, établir son équation. 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- Expliquer les différentes transformations thermodynamiques.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- Appliquer le premier et le second principe de la thermodynamique.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- Représenter graphiquement les transformations.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i/>
          <w:iCs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i/>
          <w:iCs/>
          <w:sz w:val="22"/>
          <w:szCs w:val="26"/>
          <w:lang w:val="fr-FR"/>
        </w:rPr>
        <w:t xml:space="preserve">- </w:t>
      </w:r>
      <w:r w:rsidRPr="000B6D1D">
        <w:rPr>
          <w:rFonts w:ascii="Helv" w:hAnsi="Helv"/>
          <w:sz w:val="22"/>
          <w:szCs w:val="26"/>
          <w:lang w:val="fr-FR"/>
        </w:rPr>
        <w:t xml:space="preserve">Décrire à l'aide des équations d'état les plus couramment utilisées le comportement 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thermodynamique des gaz réels lorsqu'on les soumet à des </w:t>
      </w:r>
      <w:proofErr w:type="gramStart"/>
      <w:r w:rsidRPr="000B6D1D">
        <w:rPr>
          <w:rFonts w:ascii="Helv" w:hAnsi="Helv"/>
          <w:sz w:val="22"/>
          <w:szCs w:val="26"/>
          <w:lang w:val="fr-FR"/>
        </w:rPr>
        <w:t>détentes .</w:t>
      </w:r>
      <w:proofErr w:type="gramEnd"/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- Représenter graphiquement les différents cycles utilisés dans les machines </w:t>
      </w:r>
      <w:proofErr w:type="spellStart"/>
      <w:r w:rsidRPr="000B6D1D">
        <w:rPr>
          <w:rFonts w:ascii="Helv" w:hAnsi="Helv"/>
          <w:sz w:val="22"/>
          <w:szCs w:val="26"/>
          <w:lang w:val="fr-FR"/>
        </w:rPr>
        <w:t>dithermes</w:t>
      </w:r>
      <w:proofErr w:type="spellEnd"/>
      <w:r w:rsidRPr="000B6D1D">
        <w:rPr>
          <w:rFonts w:ascii="Helv" w:hAnsi="Helv"/>
          <w:sz w:val="22"/>
          <w:szCs w:val="26"/>
          <w:lang w:val="fr-FR"/>
        </w:rPr>
        <w:t xml:space="preserve">, 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Pr="000B6D1D">
        <w:rPr>
          <w:rFonts w:ascii="Helv" w:hAnsi="Helv"/>
          <w:sz w:val="22"/>
          <w:szCs w:val="26"/>
          <w:lang w:val="fr-FR"/>
        </w:rPr>
        <w:t>notamment</w:t>
      </w:r>
      <w:proofErr w:type="gramEnd"/>
      <w:r w:rsidRPr="000B6D1D">
        <w:rPr>
          <w:rFonts w:ascii="Helv" w:hAnsi="Helv"/>
          <w:sz w:val="22"/>
          <w:szCs w:val="26"/>
          <w:lang w:val="fr-FR"/>
        </w:rPr>
        <w:t xml:space="preserve"> le cycle de Carnot, et identifier les principaux éléments des cycles de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Pr="000B6D1D">
        <w:rPr>
          <w:rFonts w:ascii="Helv" w:hAnsi="Helv"/>
          <w:sz w:val="22"/>
          <w:szCs w:val="26"/>
          <w:lang w:val="fr-FR"/>
        </w:rPr>
        <w:t>refroidissement</w:t>
      </w:r>
      <w:proofErr w:type="gramEnd"/>
      <w:r w:rsidRPr="000B6D1D">
        <w:rPr>
          <w:rFonts w:ascii="Helv" w:hAnsi="Helv"/>
          <w:sz w:val="22"/>
          <w:szCs w:val="26"/>
          <w:lang w:val="fr-FR"/>
        </w:rPr>
        <w:t xml:space="preserve"> et de chauffage (cycle inversé). 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-10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lastRenderedPageBreak/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proofErr w:type="spellStart"/>
            <w:r>
              <w:rPr>
                <w:b/>
                <w:bCs/>
                <w:lang w:bidi="ar-LB"/>
              </w:rPr>
              <w:t>Thermodynamique</w:t>
            </w:r>
            <w:proofErr w:type="spellEnd"/>
          </w:p>
        </w:tc>
      </w:tr>
    </w:tbl>
    <w:p w:rsidR="00170C98" w:rsidRDefault="00170C98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Pr="000B6D1D" w:rsidRDefault="000B6D1D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CHAPITRE 1</w:t>
      </w:r>
    </w:p>
    <w:p w:rsidR="000B6D1D" w:rsidRPr="000B6D1D" w:rsidRDefault="000B6D1D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GRANDEURS PHYSIQUES - UNITES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 xml:space="preserve">- Expliquer la signification physique des grandeurs utilisées en conditionnement d'air, 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0B6D1D">
        <w:rPr>
          <w:rFonts w:ascii="Helv" w:hAnsi="Helv"/>
          <w:sz w:val="22"/>
          <w:szCs w:val="26"/>
          <w:lang w:val="fr-FR"/>
        </w:rPr>
        <w:t>notamment</w:t>
      </w:r>
      <w:proofErr w:type="gramEnd"/>
      <w:r w:rsidRPr="000B6D1D">
        <w:rPr>
          <w:rFonts w:ascii="Helv" w:hAnsi="Helv"/>
          <w:sz w:val="22"/>
          <w:szCs w:val="26"/>
          <w:lang w:val="fr-FR"/>
        </w:rPr>
        <w:t xml:space="preserve"> la température, la pression, le volume et la capacité thermique.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 xml:space="preserve">- Décrire l'utilisation de quelques dispositifs de mesure de la température, de la 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0B6D1D">
        <w:rPr>
          <w:rFonts w:ascii="Helv" w:hAnsi="Helv"/>
          <w:sz w:val="22"/>
          <w:szCs w:val="26"/>
          <w:lang w:val="fr-FR"/>
        </w:rPr>
        <w:t>pression</w:t>
      </w:r>
      <w:proofErr w:type="gramEnd"/>
      <w:r w:rsidRPr="000B6D1D">
        <w:rPr>
          <w:rFonts w:ascii="Helv" w:hAnsi="Helv"/>
          <w:sz w:val="22"/>
          <w:szCs w:val="26"/>
          <w:lang w:val="fr-FR"/>
        </w:rPr>
        <w:t xml:space="preserve"> et de la vitesse de l'air.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>- Employer les unités de mesure en S.I. et Anglo-américain.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 xml:space="preserve">Syllabus : 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1- Température.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>1-1 Notion de température.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>1-2 Unités de la température.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          1-3 Echelle </w:t>
      </w:r>
      <w:proofErr w:type="spellStart"/>
      <w:r w:rsidRPr="000B6D1D">
        <w:rPr>
          <w:rFonts w:ascii="Helv" w:hAnsi="Helv"/>
          <w:sz w:val="22"/>
          <w:szCs w:val="26"/>
          <w:lang w:val="fr-FR"/>
        </w:rPr>
        <w:t>Celcius</w:t>
      </w:r>
      <w:proofErr w:type="spellEnd"/>
      <w:r w:rsidRPr="000B6D1D">
        <w:rPr>
          <w:rFonts w:ascii="Helv" w:hAnsi="Helv"/>
          <w:sz w:val="22"/>
          <w:szCs w:val="26"/>
          <w:lang w:val="fr-FR"/>
        </w:rPr>
        <w:t>, Fahrenheit, Kelvin.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          1-4 Exemples de calcul sur la conversion entre les différentes échelles.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          1-5 Instruments de mesure de la température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                (Description, principe d'opération, domaine d'application)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2- Masse volumique.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>2-1 Définition de la masse volumique.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>2-2 Unités et conversion.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          2-3 Définition de la densité.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          2-4 Volume massique.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3- Pression.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>3-1 Définition de la pression.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>3-2 Pression atmosphérique.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>3-3 Pression d'un fluide.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          3-4 Unités et conversion.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          3-5 Pression absolue et pression relative.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          3-6 Appareils de mesure de la pression.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br w:type="page"/>
      </w:r>
    </w:p>
    <w:p w:rsidR="00170C98" w:rsidRDefault="00170C98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proofErr w:type="spellStart"/>
            <w:r>
              <w:rPr>
                <w:b/>
                <w:bCs/>
                <w:lang w:bidi="ar-LB"/>
              </w:rPr>
              <w:t>Thermodynamique</w:t>
            </w:r>
            <w:proofErr w:type="spellEnd"/>
          </w:p>
        </w:tc>
      </w:tr>
    </w:tbl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Pr="000B6D1D" w:rsidRDefault="000B6D1D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CHAPITRE 2</w:t>
      </w:r>
    </w:p>
    <w:p w:rsidR="000B6D1D" w:rsidRPr="000B6D1D" w:rsidRDefault="000B6D1D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Systèmes et transformations thermodynamiques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          - Définir les différentes transformations thermodynamiques.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>- Définir un gaz parfait.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>- Etablir l'équation de gaz parfait.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>- Décrire de façon simple des phénomènes de transport des particules dans les gaz.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</w:rPr>
      </w:pPr>
      <w:proofErr w:type="gramStart"/>
      <w:r>
        <w:rPr>
          <w:rFonts w:ascii="Helv" w:hAnsi="Helv"/>
          <w:b/>
          <w:bCs/>
          <w:sz w:val="22"/>
          <w:szCs w:val="26"/>
        </w:rPr>
        <w:t>Syllabus :</w:t>
      </w:r>
      <w:proofErr w:type="gramEnd"/>
      <w:r>
        <w:rPr>
          <w:rFonts w:ascii="Helv" w:hAnsi="Helv"/>
          <w:b/>
          <w:bCs/>
          <w:sz w:val="22"/>
          <w:szCs w:val="26"/>
        </w:rPr>
        <w:t xml:space="preserve"> </w:t>
      </w:r>
    </w:p>
    <w:p w:rsid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</w:rPr>
      </w:pPr>
    </w:p>
    <w:p w:rsid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</w:rPr>
      </w:pPr>
    </w:p>
    <w:p w:rsid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p w:rsidR="000B6D1D" w:rsidRPr="00905F17" w:rsidRDefault="000B6D1D" w:rsidP="000B6D1D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</w:rPr>
      </w:pPr>
      <w:r>
        <w:rPr>
          <w:rFonts w:ascii="Helv" w:hAnsi="Helv"/>
          <w:sz w:val="22"/>
          <w:szCs w:val="26"/>
        </w:rPr>
        <w:t>1</w:t>
      </w:r>
      <w:r w:rsidRPr="00905F17">
        <w:rPr>
          <w:rFonts w:ascii="Helv" w:hAnsi="Helv"/>
          <w:color w:val="FF0000"/>
          <w:sz w:val="22"/>
          <w:szCs w:val="26"/>
        </w:rPr>
        <w:t xml:space="preserve">- </w:t>
      </w:r>
      <w:proofErr w:type="spellStart"/>
      <w:r w:rsidRPr="00905F17">
        <w:rPr>
          <w:rFonts w:ascii="Helv" w:hAnsi="Helv"/>
          <w:color w:val="FF0000"/>
          <w:sz w:val="22"/>
          <w:szCs w:val="26"/>
        </w:rPr>
        <w:t>Définitions</w:t>
      </w:r>
      <w:proofErr w:type="spellEnd"/>
      <w:r w:rsidRPr="00905F17">
        <w:rPr>
          <w:rFonts w:ascii="Helv" w:hAnsi="Helv"/>
          <w:color w:val="FF0000"/>
          <w:sz w:val="22"/>
          <w:szCs w:val="26"/>
        </w:rPr>
        <w:t>.</w:t>
      </w:r>
    </w:p>
    <w:p w:rsidR="000B6D1D" w:rsidRPr="00905F17" w:rsidRDefault="000B6D1D" w:rsidP="000B6D1D">
      <w:pPr>
        <w:pStyle w:val="NormalWeb"/>
        <w:numPr>
          <w:ilvl w:val="1"/>
          <w:numId w:val="10"/>
        </w:numPr>
        <w:rPr>
          <w:color w:val="FF0000"/>
          <w:lang w:val="fr-FR"/>
        </w:rPr>
      </w:pPr>
      <w:r w:rsidRPr="00905F17">
        <w:rPr>
          <w:color w:val="FF0000"/>
          <w:lang w:val="fr-FR"/>
        </w:rPr>
        <w:t>Système thermodynamique et milieu extérieur.</w:t>
      </w:r>
    </w:p>
    <w:p w:rsidR="000B6D1D" w:rsidRPr="00905F17" w:rsidRDefault="000B6D1D" w:rsidP="000B6D1D">
      <w:pPr>
        <w:pStyle w:val="NormalWeb"/>
        <w:numPr>
          <w:ilvl w:val="1"/>
          <w:numId w:val="10"/>
        </w:numPr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Types de systèmes (fermé, ouvert et isolé) </w:t>
      </w:r>
    </w:p>
    <w:p w:rsidR="000B6D1D" w:rsidRPr="00905F17" w:rsidRDefault="000B6D1D" w:rsidP="000B6D1D">
      <w:pPr>
        <w:pStyle w:val="NormalWeb"/>
        <w:numPr>
          <w:ilvl w:val="1"/>
          <w:numId w:val="10"/>
        </w:numPr>
        <w:rPr>
          <w:color w:val="FF0000"/>
          <w:lang w:val="fr-FR"/>
        </w:rPr>
      </w:pPr>
      <w:r w:rsidRPr="00905F17">
        <w:rPr>
          <w:color w:val="FF0000"/>
          <w:lang w:val="fr-FR"/>
        </w:rPr>
        <w:t>Etat d’un système et variables d’état.</w:t>
      </w:r>
    </w:p>
    <w:p w:rsidR="000B6D1D" w:rsidRPr="00905F17" w:rsidRDefault="000B6D1D" w:rsidP="000B6D1D">
      <w:pPr>
        <w:pStyle w:val="NormalWeb"/>
        <w:numPr>
          <w:ilvl w:val="1"/>
          <w:numId w:val="10"/>
        </w:numPr>
        <w:spacing w:before="0" w:beforeAutospacing="0" w:after="0" w:afterAutospacing="0"/>
        <w:rPr>
          <w:color w:val="FF0000"/>
          <w:lang w:val="fr-FR"/>
        </w:rPr>
      </w:pPr>
      <w:r w:rsidRPr="00905F17">
        <w:rPr>
          <w:color w:val="FF0000"/>
          <w:lang w:val="fr-FR"/>
        </w:rPr>
        <w:t>Etats d’équilibre.                                                                                                                         1-4-1 Equilibre thermique.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1080"/>
        <w:rPr>
          <w:color w:val="FF0000"/>
          <w:lang w:val="fr-FR"/>
        </w:rPr>
      </w:pPr>
      <w:r w:rsidRPr="00905F17">
        <w:rPr>
          <w:color w:val="FF0000"/>
          <w:lang w:val="fr-FR"/>
        </w:rPr>
        <w:t>1-4-2 Equilibre mécanique.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1080"/>
        <w:rPr>
          <w:color w:val="FF0000"/>
          <w:lang w:val="fr-FR"/>
        </w:rPr>
      </w:pPr>
      <w:r w:rsidRPr="00905F17">
        <w:rPr>
          <w:color w:val="FF0000"/>
          <w:lang w:val="fr-FR"/>
        </w:rPr>
        <w:t>1-4-3 Equilibre chimique.</w:t>
      </w:r>
    </w:p>
    <w:p w:rsidR="000B6D1D" w:rsidRPr="00905F17" w:rsidRDefault="000B6D1D" w:rsidP="000B6D1D">
      <w:pPr>
        <w:pStyle w:val="NormalWeb"/>
        <w:numPr>
          <w:ilvl w:val="1"/>
          <w:numId w:val="10"/>
        </w:numPr>
        <w:spacing w:before="0" w:beforeAutospacing="0" w:after="0" w:afterAutospacing="0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Transformations thermodynamiques.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1134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1-5-1  Transformation quasi-statique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1134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1-5-2  Transformation non quasi-statique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1134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1-5-3  Transformation réversible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1134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1-5-4  Transformation irréversible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1134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1-5-5  Transformation isotherme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1134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1-5-6  Transformation isobare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1134"/>
        <w:rPr>
          <w:color w:val="FF0000"/>
        </w:rPr>
      </w:pPr>
      <w:r w:rsidRPr="00905F17">
        <w:rPr>
          <w:color w:val="FF0000"/>
        </w:rPr>
        <w:t>1-5-</w:t>
      </w:r>
      <w:proofErr w:type="gramStart"/>
      <w:r w:rsidRPr="00905F17">
        <w:rPr>
          <w:color w:val="FF0000"/>
        </w:rPr>
        <w:t>7  Transformation</w:t>
      </w:r>
      <w:proofErr w:type="gramEnd"/>
      <w:r w:rsidRPr="00905F17">
        <w:rPr>
          <w:color w:val="FF0000"/>
        </w:rPr>
        <w:t xml:space="preserve"> </w:t>
      </w:r>
      <w:proofErr w:type="spellStart"/>
      <w:r w:rsidRPr="00905F17">
        <w:rPr>
          <w:color w:val="FF0000"/>
        </w:rPr>
        <w:t>isochore</w:t>
      </w:r>
      <w:proofErr w:type="spellEnd"/>
      <w:r w:rsidRPr="00905F17">
        <w:rPr>
          <w:color w:val="FF0000"/>
        </w:rPr>
        <w:t xml:space="preserve"> </w:t>
      </w:r>
    </w:p>
    <w:p w:rsidR="000B6D1D" w:rsidRDefault="000B6D1D" w:rsidP="000B6D1D">
      <w:pPr>
        <w:pStyle w:val="NormalWeb"/>
        <w:spacing w:before="0" w:beforeAutospacing="0" w:after="0" w:afterAutospacing="0"/>
        <w:ind w:left="1134"/>
      </w:pPr>
      <w:r>
        <w:t>1-5-</w:t>
      </w:r>
      <w:proofErr w:type="gramStart"/>
      <w:r>
        <w:t>8  Transformation</w:t>
      </w:r>
      <w:proofErr w:type="gramEnd"/>
      <w:r>
        <w:t xml:space="preserve"> </w:t>
      </w:r>
      <w:proofErr w:type="spellStart"/>
      <w:r>
        <w:t>adiabatique</w:t>
      </w:r>
      <w:proofErr w:type="spellEnd"/>
      <w:r>
        <w:t xml:space="preserve"> </w:t>
      </w:r>
    </w:p>
    <w:p w:rsidR="000B6D1D" w:rsidRPr="00905F17" w:rsidRDefault="000B6D1D" w:rsidP="000B6D1D">
      <w:pPr>
        <w:pStyle w:val="NormalWeb"/>
        <w:numPr>
          <w:ilvl w:val="1"/>
          <w:numId w:val="10"/>
        </w:numPr>
        <w:tabs>
          <w:tab w:val="right" w:pos="709"/>
        </w:tabs>
        <w:spacing w:before="0" w:beforeAutospacing="0" w:after="0" w:afterAutospacing="0"/>
        <w:rPr>
          <w:color w:val="FF0000"/>
          <w:lang w:val="fr-FR"/>
        </w:rPr>
      </w:pPr>
      <w:r w:rsidRPr="00905F17">
        <w:rPr>
          <w:color w:val="FF0000"/>
          <w:lang w:val="fr-FR"/>
        </w:rPr>
        <w:t>Cycle.</w:t>
      </w:r>
    </w:p>
    <w:p w:rsidR="000B6D1D" w:rsidRPr="00F14204" w:rsidRDefault="000B6D1D" w:rsidP="000B6D1D">
      <w:pPr>
        <w:pStyle w:val="NormalWeb"/>
        <w:tabs>
          <w:tab w:val="right" w:pos="709"/>
        </w:tabs>
        <w:spacing w:before="0" w:beforeAutospacing="0" w:after="0" w:afterAutospacing="0"/>
        <w:ind w:left="720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 w:rsidRPr="00F14204">
        <w:rPr>
          <w:lang w:val="fr-FR"/>
        </w:rPr>
        <w:t>2</w:t>
      </w:r>
      <w:r>
        <w:rPr>
          <w:lang w:val="fr-FR"/>
        </w:rPr>
        <w:t xml:space="preserve">- </w:t>
      </w:r>
      <w:r w:rsidRPr="00F14204">
        <w:rPr>
          <w:lang w:val="fr-FR"/>
        </w:rPr>
        <w:t xml:space="preserve"> Gaz parfait </w:t>
      </w:r>
    </w:p>
    <w:p w:rsidR="000B6D1D" w:rsidRPr="00F14204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2-1 </w:t>
      </w:r>
      <w:r w:rsidRPr="00F14204">
        <w:rPr>
          <w:lang w:val="fr-FR"/>
        </w:rPr>
        <w:t xml:space="preserve"> Définition d’un gaz parfait </w:t>
      </w:r>
    </w:p>
    <w:p w:rsidR="000B6D1D" w:rsidRPr="00F14204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2-2 </w:t>
      </w:r>
      <w:r w:rsidRPr="00F14204">
        <w:rPr>
          <w:lang w:val="fr-FR"/>
        </w:rPr>
        <w:t xml:space="preserve"> Equation d’un gaz parfait (PV= </w:t>
      </w:r>
      <w:proofErr w:type="spellStart"/>
      <w:r w:rsidRPr="00F14204">
        <w:rPr>
          <w:lang w:val="fr-FR"/>
        </w:rPr>
        <w:t>nRT</w:t>
      </w:r>
      <w:proofErr w:type="spellEnd"/>
      <w:r w:rsidRPr="00F14204">
        <w:rPr>
          <w:lang w:val="fr-FR"/>
        </w:rPr>
        <w:t xml:space="preserve">) </w:t>
      </w:r>
    </w:p>
    <w:p w:rsidR="000B6D1D" w:rsidRPr="00F14204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2-3 </w:t>
      </w:r>
      <w:r w:rsidRPr="00F14204">
        <w:rPr>
          <w:lang w:val="fr-FR"/>
        </w:rPr>
        <w:t xml:space="preserve"> Transformation d’un gaz parfait </w:t>
      </w:r>
    </w:p>
    <w:p w:rsidR="000B6D1D" w:rsidRPr="00F14204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  <w:r>
        <w:rPr>
          <w:lang w:val="fr-FR"/>
        </w:rPr>
        <w:t xml:space="preserve">2-3-1 </w:t>
      </w:r>
      <w:r w:rsidRPr="00F14204">
        <w:rPr>
          <w:lang w:val="fr-FR"/>
        </w:rPr>
        <w:t xml:space="preserve"> A température constante (Loi de Boyle- </w:t>
      </w:r>
      <w:proofErr w:type="spellStart"/>
      <w:r w:rsidRPr="00F14204">
        <w:rPr>
          <w:lang w:val="fr-FR"/>
        </w:rPr>
        <w:t>Marriotte</w:t>
      </w:r>
      <w:proofErr w:type="spellEnd"/>
      <w:r w:rsidRPr="00F14204">
        <w:rPr>
          <w:lang w:val="fr-FR"/>
        </w:rPr>
        <w:t xml:space="preserve">) </w:t>
      </w:r>
    </w:p>
    <w:p w:rsidR="000B6D1D" w:rsidRPr="00F14204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  <w:r>
        <w:rPr>
          <w:lang w:val="fr-FR"/>
        </w:rPr>
        <w:t>2-3-2</w:t>
      </w:r>
      <w:r w:rsidRPr="00F14204">
        <w:rPr>
          <w:lang w:val="fr-FR"/>
        </w:rPr>
        <w:t xml:space="preserve"> A pression constant (1ère loi de Gay- Lussac) </w:t>
      </w:r>
    </w:p>
    <w:p w:rsidR="000B6D1D" w:rsidRPr="00F14204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  <w:r>
        <w:rPr>
          <w:lang w:val="fr-FR"/>
        </w:rPr>
        <w:t>2-3-3</w:t>
      </w:r>
      <w:r w:rsidRPr="00F14204">
        <w:rPr>
          <w:lang w:val="fr-FR"/>
        </w:rPr>
        <w:t xml:space="preserve"> A </w:t>
      </w:r>
      <w:proofErr w:type="gramStart"/>
      <w:r w:rsidRPr="00F14204">
        <w:rPr>
          <w:lang w:val="fr-FR"/>
        </w:rPr>
        <w:t>volume constante</w:t>
      </w:r>
      <w:proofErr w:type="gramEnd"/>
      <w:r w:rsidRPr="00F14204">
        <w:rPr>
          <w:lang w:val="fr-FR"/>
        </w:rPr>
        <w:t xml:space="preserve"> (2ème loi de Gay- Lussac) </w:t>
      </w:r>
    </w:p>
    <w:p w:rsidR="000B6D1D" w:rsidRPr="00F14204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2-4 </w:t>
      </w:r>
      <w:r w:rsidRPr="00F14204">
        <w:rPr>
          <w:lang w:val="fr-FR"/>
        </w:rPr>
        <w:t xml:space="preserve"> Interprétation des transformations d’un gaz parfait </w:t>
      </w:r>
    </w:p>
    <w:p w:rsidR="000B6D1D" w:rsidRPr="00F14204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  <w:r>
        <w:rPr>
          <w:lang w:val="fr-FR"/>
        </w:rPr>
        <w:t xml:space="preserve">2-4-1 </w:t>
      </w:r>
      <w:r w:rsidRPr="00F14204">
        <w:rPr>
          <w:lang w:val="fr-FR"/>
        </w:rPr>
        <w:t xml:space="preserve"> Application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1134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2-4-2  Représentation de chaque transformation par un diagramme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1134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2-4-3  Lecture et commentaires des diagrammes </w:t>
      </w:r>
    </w:p>
    <w:p w:rsidR="000B6D1D" w:rsidRPr="00905F17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0B6D1D" w:rsidRPr="00905F17" w:rsidRDefault="000B6D1D" w:rsidP="000B6D1D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lastRenderedPageBreak/>
        <w:tab/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</w: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proofErr w:type="spellStart"/>
            <w:r>
              <w:rPr>
                <w:b/>
                <w:bCs/>
                <w:lang w:bidi="ar-LB"/>
              </w:rPr>
              <w:t>Thermodynamique</w:t>
            </w:r>
            <w:proofErr w:type="spellEnd"/>
          </w:p>
        </w:tc>
      </w:tr>
    </w:tbl>
    <w:p w:rsidR="00170C98" w:rsidRDefault="00170C98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Default="000B6D1D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rtl/>
          <w:lang w:bidi="ar-LB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CHAPITRE 3</w:t>
      </w:r>
    </w:p>
    <w:p w:rsidR="000B6D1D" w:rsidRPr="000B6D1D" w:rsidRDefault="000B6D1D" w:rsidP="000B6D1D">
      <w:pPr>
        <w:bidi w:val="0"/>
        <w:spacing w:line="240" w:lineRule="exact"/>
        <w:jc w:val="center"/>
        <w:rPr>
          <w:rFonts w:ascii="Helv" w:hAnsi="Helv"/>
          <w:sz w:val="22"/>
          <w:lang w:val="fr-FR"/>
        </w:rPr>
      </w:pPr>
      <w:r w:rsidRPr="000B6D1D">
        <w:rPr>
          <w:rFonts w:ascii="Helv" w:hAnsi="Helv"/>
          <w:b/>
          <w:bCs/>
          <w:sz w:val="22"/>
          <w:lang w:val="fr-FR"/>
        </w:rPr>
        <w:t>Diverses formes de l'énergie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 w:bidi="ar-LB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          - Définir les termes suivants:</w:t>
      </w:r>
    </w:p>
    <w:p w:rsidR="000B6D1D" w:rsidRPr="000B6D1D" w:rsidRDefault="000B6D1D" w:rsidP="000B6D1D">
      <w:pPr>
        <w:bidi w:val="0"/>
        <w:spacing w:line="240" w:lineRule="exact"/>
        <w:ind w:left="993" w:hanging="142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>- Chaleur.</w:t>
      </w:r>
    </w:p>
    <w:p w:rsidR="000B6D1D" w:rsidRPr="000B6D1D" w:rsidRDefault="000B6D1D" w:rsidP="000B6D1D">
      <w:pPr>
        <w:bidi w:val="0"/>
        <w:spacing w:line="240" w:lineRule="exact"/>
        <w:ind w:left="993" w:hanging="142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>- Travail.</w:t>
      </w:r>
    </w:p>
    <w:p w:rsidR="000B6D1D" w:rsidRPr="000B6D1D" w:rsidRDefault="000B6D1D" w:rsidP="000B6D1D">
      <w:pPr>
        <w:bidi w:val="0"/>
        <w:spacing w:line="240" w:lineRule="exact"/>
        <w:ind w:left="993" w:hanging="142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ab/>
        <w:t>- Puissance</w:t>
      </w:r>
    </w:p>
    <w:p w:rsidR="000B6D1D" w:rsidRPr="000B6D1D" w:rsidRDefault="000B6D1D" w:rsidP="000B6D1D">
      <w:pPr>
        <w:bidi w:val="0"/>
        <w:spacing w:line="240" w:lineRule="exact"/>
        <w:ind w:left="993" w:hanging="142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- Déterminer les unités utilisées dans le système international (SI) 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</w:rPr>
      </w:pPr>
      <w:proofErr w:type="gramStart"/>
      <w:r>
        <w:rPr>
          <w:rFonts w:ascii="Helv" w:hAnsi="Helv"/>
          <w:b/>
          <w:bCs/>
          <w:sz w:val="22"/>
          <w:szCs w:val="26"/>
        </w:rPr>
        <w:t>Syllabus :</w:t>
      </w:r>
      <w:proofErr w:type="gramEnd"/>
      <w:r>
        <w:rPr>
          <w:rFonts w:ascii="Helv" w:hAnsi="Helv"/>
          <w:b/>
          <w:bCs/>
          <w:sz w:val="22"/>
          <w:szCs w:val="26"/>
        </w:rPr>
        <w:t xml:space="preserve"> </w:t>
      </w:r>
    </w:p>
    <w:p w:rsid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</w:rPr>
      </w:pPr>
    </w:p>
    <w:p w:rsid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p w:rsid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1- </w:t>
      </w:r>
      <w:proofErr w:type="spellStart"/>
      <w:r>
        <w:rPr>
          <w:rFonts w:ascii="Helv" w:hAnsi="Helv"/>
          <w:sz w:val="22"/>
          <w:szCs w:val="26"/>
        </w:rPr>
        <w:t>Energie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B6D1D" w:rsidRPr="00A220F8" w:rsidRDefault="000B6D1D" w:rsidP="000B6D1D">
      <w:pPr>
        <w:pStyle w:val="ListParagraph"/>
        <w:numPr>
          <w:ilvl w:val="1"/>
          <w:numId w:val="11"/>
        </w:numPr>
        <w:tabs>
          <w:tab w:val="right" w:pos="709"/>
        </w:tabs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 w:rsidRPr="00A220F8">
        <w:rPr>
          <w:rFonts w:ascii="Helv" w:hAnsi="Helv"/>
          <w:sz w:val="22"/>
          <w:szCs w:val="26"/>
        </w:rPr>
        <w:t>Définition</w:t>
      </w:r>
      <w:proofErr w:type="spellEnd"/>
    </w:p>
    <w:p w:rsidR="000B6D1D" w:rsidRDefault="000B6D1D" w:rsidP="000B6D1D">
      <w:pPr>
        <w:pStyle w:val="ListParagraph"/>
        <w:numPr>
          <w:ilvl w:val="1"/>
          <w:numId w:val="11"/>
        </w:numPr>
        <w:tabs>
          <w:tab w:val="right" w:pos="709"/>
        </w:tabs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Unités</w:t>
      </w:r>
      <w:proofErr w:type="spellEnd"/>
      <w:r>
        <w:rPr>
          <w:rFonts w:ascii="Helv" w:hAnsi="Helv"/>
          <w:sz w:val="22"/>
          <w:szCs w:val="26"/>
        </w:rPr>
        <w:t xml:space="preserve"> </w:t>
      </w:r>
      <w:proofErr w:type="gramStart"/>
      <w:r>
        <w:rPr>
          <w:rFonts w:ascii="Helv" w:hAnsi="Helv"/>
          <w:sz w:val="22"/>
          <w:szCs w:val="26"/>
        </w:rPr>
        <w:t>et</w:t>
      </w:r>
      <w:proofErr w:type="gramEnd"/>
      <w:r>
        <w:rPr>
          <w:rFonts w:ascii="Helv" w:hAnsi="Helv"/>
          <w:sz w:val="22"/>
          <w:szCs w:val="26"/>
        </w:rPr>
        <w:t xml:space="preserve"> conversion.</w:t>
      </w:r>
    </w:p>
    <w:p w:rsidR="000B6D1D" w:rsidRPr="00A220F8" w:rsidRDefault="000B6D1D" w:rsidP="000B6D1D">
      <w:pPr>
        <w:pStyle w:val="ListParagraph"/>
        <w:numPr>
          <w:ilvl w:val="1"/>
          <w:numId w:val="11"/>
        </w:numPr>
        <w:tabs>
          <w:tab w:val="right" w:pos="709"/>
        </w:tabs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b/>
          <w:bCs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Formes</w:t>
      </w:r>
      <w:proofErr w:type="spellEnd"/>
      <w:r>
        <w:rPr>
          <w:rFonts w:ascii="Helv" w:hAnsi="Helv"/>
          <w:sz w:val="22"/>
          <w:szCs w:val="26"/>
        </w:rPr>
        <w:t xml:space="preserve"> </w:t>
      </w:r>
      <w:proofErr w:type="spellStart"/>
      <w:r>
        <w:rPr>
          <w:rFonts w:ascii="Helv" w:hAnsi="Helv"/>
          <w:sz w:val="22"/>
          <w:szCs w:val="26"/>
        </w:rPr>
        <w:t>d'énergie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B6D1D" w:rsidRPr="00171A20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  <w:r w:rsidRPr="00171A20">
        <w:rPr>
          <w:rFonts w:ascii="Helv" w:hAnsi="Helv"/>
          <w:sz w:val="22"/>
          <w:szCs w:val="26"/>
          <w:lang w:val="fr-FR"/>
        </w:rPr>
        <w:t xml:space="preserve">1-3-1 </w:t>
      </w:r>
      <w:r w:rsidRPr="00171A20">
        <w:rPr>
          <w:lang w:val="fr-FR"/>
        </w:rPr>
        <w:t xml:space="preserve"> Energie potentielle </w:t>
      </w:r>
    </w:p>
    <w:p w:rsidR="000B6D1D" w:rsidRPr="00171A20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  <w:r w:rsidRPr="00171A20">
        <w:rPr>
          <w:rFonts w:ascii="Helv" w:hAnsi="Helv"/>
          <w:sz w:val="22"/>
          <w:szCs w:val="26"/>
          <w:lang w:val="fr-FR"/>
        </w:rPr>
        <w:t>1-3-</w:t>
      </w:r>
      <w:r>
        <w:rPr>
          <w:rFonts w:ascii="Helv" w:hAnsi="Helv"/>
          <w:sz w:val="22"/>
          <w:szCs w:val="26"/>
          <w:lang w:val="fr-FR"/>
        </w:rPr>
        <w:t>2</w:t>
      </w:r>
      <w:r w:rsidRPr="00171A20">
        <w:rPr>
          <w:rFonts w:ascii="Helv" w:hAnsi="Helv"/>
          <w:sz w:val="22"/>
          <w:szCs w:val="26"/>
          <w:lang w:val="fr-FR"/>
        </w:rPr>
        <w:t xml:space="preserve"> </w:t>
      </w:r>
      <w:r w:rsidRPr="00171A20">
        <w:rPr>
          <w:lang w:val="fr-FR"/>
        </w:rPr>
        <w:t xml:space="preserve"> Energie cinétique </w:t>
      </w:r>
    </w:p>
    <w:p w:rsidR="000B6D1D" w:rsidRPr="00171A20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  <w:r w:rsidRPr="00171A20">
        <w:rPr>
          <w:rFonts w:ascii="Helv" w:hAnsi="Helv"/>
          <w:sz w:val="22"/>
          <w:szCs w:val="26"/>
          <w:lang w:val="fr-FR"/>
        </w:rPr>
        <w:t>1-3-</w:t>
      </w:r>
      <w:r>
        <w:rPr>
          <w:rFonts w:ascii="Helv" w:hAnsi="Helv"/>
          <w:sz w:val="22"/>
          <w:szCs w:val="26"/>
          <w:lang w:val="fr-FR"/>
        </w:rPr>
        <w:t>3</w:t>
      </w:r>
      <w:r w:rsidRPr="00171A20">
        <w:rPr>
          <w:rFonts w:ascii="Helv" w:hAnsi="Helv"/>
          <w:sz w:val="22"/>
          <w:szCs w:val="26"/>
          <w:lang w:val="fr-FR"/>
        </w:rPr>
        <w:t xml:space="preserve"> </w:t>
      </w:r>
      <w:r w:rsidRPr="00171A20">
        <w:rPr>
          <w:lang w:val="fr-FR"/>
        </w:rPr>
        <w:t xml:space="preserve">  Energie Interne </w:t>
      </w:r>
    </w:p>
    <w:p w:rsidR="000B6D1D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  <w:r w:rsidRPr="00171A20">
        <w:rPr>
          <w:rFonts w:ascii="Helv" w:hAnsi="Helv"/>
          <w:sz w:val="22"/>
          <w:szCs w:val="26"/>
          <w:lang w:val="fr-FR"/>
        </w:rPr>
        <w:t>1-3-</w:t>
      </w:r>
      <w:r>
        <w:rPr>
          <w:rFonts w:ascii="Helv" w:hAnsi="Helv"/>
          <w:sz w:val="22"/>
          <w:szCs w:val="26"/>
          <w:lang w:val="fr-FR"/>
        </w:rPr>
        <w:t>4</w:t>
      </w:r>
      <w:r w:rsidRPr="00171A20">
        <w:rPr>
          <w:rFonts w:ascii="Helv" w:hAnsi="Helv"/>
          <w:sz w:val="22"/>
          <w:szCs w:val="26"/>
          <w:lang w:val="fr-FR"/>
        </w:rPr>
        <w:t xml:space="preserve"> </w:t>
      </w:r>
      <w:r w:rsidRPr="00171A20">
        <w:rPr>
          <w:lang w:val="fr-FR"/>
        </w:rPr>
        <w:t xml:space="preserve">  Energie totale </w:t>
      </w:r>
    </w:p>
    <w:p w:rsidR="000B6D1D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  <w:r>
        <w:rPr>
          <w:lang w:val="fr-FR"/>
        </w:rPr>
        <w:t>1-3-5   Enthalpie.</w:t>
      </w:r>
    </w:p>
    <w:p w:rsidR="000B6D1D" w:rsidRDefault="000B6D1D" w:rsidP="000B6D1D">
      <w:pPr>
        <w:pStyle w:val="NormalWeb"/>
        <w:tabs>
          <w:tab w:val="right" w:pos="142"/>
        </w:tabs>
        <w:spacing w:before="0" w:beforeAutospacing="0" w:after="0" w:afterAutospacing="0"/>
        <w:ind w:left="1134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>2- Chaleur.</w:t>
      </w:r>
    </w:p>
    <w:p w:rsidR="000B6D1D" w:rsidRPr="00171A20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             2-1  </w:t>
      </w:r>
      <w:r w:rsidRPr="00171A20">
        <w:rPr>
          <w:lang w:val="fr-FR"/>
        </w:rPr>
        <w:t xml:space="preserve"> Notion de chaleur</w:t>
      </w:r>
      <w:r>
        <w:rPr>
          <w:lang w:val="fr-FR"/>
        </w:rPr>
        <w:t xml:space="preserve">;  </w:t>
      </w:r>
      <w:r w:rsidRPr="00171A20">
        <w:rPr>
          <w:lang w:val="fr-FR"/>
        </w:rPr>
        <w:t xml:space="preserve"> </w:t>
      </w:r>
    </w:p>
    <w:p w:rsidR="000B6D1D" w:rsidRPr="00171A20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 2-2  </w:t>
      </w:r>
      <w:r w:rsidRPr="00171A20">
        <w:rPr>
          <w:lang w:val="fr-FR"/>
        </w:rPr>
        <w:t xml:space="preserve"> Unités </w:t>
      </w:r>
    </w:p>
    <w:p w:rsidR="000B6D1D" w:rsidRPr="00171A20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 2-3  </w:t>
      </w:r>
      <w:r w:rsidRPr="00171A20">
        <w:rPr>
          <w:lang w:val="fr-FR"/>
        </w:rPr>
        <w:t xml:space="preserve"> Convention de signes  </w:t>
      </w:r>
    </w:p>
    <w:p w:rsidR="000B6D1D" w:rsidRPr="00171A20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 2-4  </w:t>
      </w:r>
      <w:r w:rsidRPr="00171A20">
        <w:rPr>
          <w:lang w:val="fr-FR"/>
        </w:rPr>
        <w:t xml:space="preserve"> Chaleur massique (Chaleur sensible) </w:t>
      </w:r>
    </w:p>
    <w:p w:rsidR="000B6D1D" w:rsidRPr="00171A20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 2-5  </w:t>
      </w:r>
      <w:r w:rsidRPr="00171A20">
        <w:rPr>
          <w:lang w:val="fr-FR"/>
        </w:rPr>
        <w:t xml:space="preserve"> Changement de phase et chaleur latente </w:t>
      </w:r>
    </w:p>
    <w:p w:rsidR="000B6D1D" w:rsidRPr="00171A20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 2-6  </w:t>
      </w:r>
      <w:r w:rsidRPr="00171A20">
        <w:rPr>
          <w:lang w:val="fr-FR"/>
        </w:rPr>
        <w:t xml:space="preserve"> Diagramme température - chaleur de l’eau </w:t>
      </w: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 2-7  </w:t>
      </w:r>
      <w:r w:rsidRPr="00171A20">
        <w:rPr>
          <w:lang w:val="fr-FR"/>
        </w:rPr>
        <w:t xml:space="preserve"> Problèmes de calorimétrie </w:t>
      </w: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>3- Travail.</w:t>
      </w: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             3-1  Définition du travail.</w:t>
      </w: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             3-2  Unités.</w:t>
      </w: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             3-3  Travail échangé par un système.</w:t>
      </w: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             3-4  Convention des signes.</w:t>
      </w: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             3-5  Calcul du travail échangé au cours:</w:t>
      </w: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                    3-5-1  D'</w:t>
      </w:r>
      <w:proofErr w:type="spellStart"/>
      <w:r>
        <w:rPr>
          <w:lang w:val="fr-FR"/>
        </w:rPr>
        <w:t>nne</w:t>
      </w:r>
      <w:proofErr w:type="spellEnd"/>
      <w:r>
        <w:rPr>
          <w:lang w:val="fr-FR"/>
        </w:rPr>
        <w:t xml:space="preserve"> transformation isotherme.</w:t>
      </w: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                    3-5-2  D'une transformation isobare.</w:t>
      </w: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                    3-5-3  D'une transformation isochore.</w:t>
      </w: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                    3-5-4  D'un cycle.</w:t>
      </w: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>4- Puissance.</w:t>
      </w: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             4-1  Définition</w:t>
      </w: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             4-2  Unité et conversion.</w:t>
      </w:r>
    </w:p>
    <w:p w:rsidR="000B6D1D" w:rsidRPr="00171A20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             4-3  Exemples de calcul de la puissance.</w:t>
      </w:r>
    </w:p>
    <w:p w:rsidR="000B6D1D" w:rsidRPr="00171A20" w:rsidRDefault="000B6D1D" w:rsidP="000B6D1D">
      <w:pPr>
        <w:pStyle w:val="NormalWeb"/>
        <w:spacing w:before="0" w:beforeAutospacing="0" w:after="0" w:afterAutospacing="0"/>
        <w:rPr>
          <w:lang w:val="fr-FR"/>
        </w:rPr>
      </w:pPr>
    </w:p>
    <w:p w:rsidR="000B6D1D" w:rsidRPr="000B6D1D" w:rsidRDefault="000B6D1D" w:rsidP="000B6D1D">
      <w:pPr>
        <w:pStyle w:val="ListParagraph"/>
        <w:tabs>
          <w:tab w:val="right" w:pos="709"/>
        </w:tabs>
        <w:spacing w:line="240" w:lineRule="exact"/>
        <w:ind w:left="1134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       </w:t>
      </w:r>
      <w:r w:rsidRPr="000B6D1D">
        <w:rPr>
          <w:rFonts w:ascii="Helv" w:hAnsi="Helv"/>
          <w:sz w:val="22"/>
          <w:szCs w:val="26"/>
          <w:lang w:val="fr-FR"/>
        </w:rPr>
        <w:br w:type="page"/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proofErr w:type="spellStart"/>
            <w:r>
              <w:rPr>
                <w:b/>
                <w:bCs/>
                <w:lang w:bidi="ar-LB"/>
              </w:rPr>
              <w:t>Thermodynamique</w:t>
            </w:r>
            <w:proofErr w:type="spellEnd"/>
          </w:p>
        </w:tc>
      </w:tr>
    </w:tbl>
    <w:p w:rsidR="00170C98" w:rsidRDefault="00170C98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Pr="000B6D1D" w:rsidRDefault="000B6D1D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CHAPITRE 4</w:t>
      </w:r>
    </w:p>
    <w:p w:rsidR="000B6D1D" w:rsidRPr="000B6D1D" w:rsidRDefault="000B6D1D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Principe de la thermodynamique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Objectifs: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ind w:right="851" w:hanging="142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- Enoncer le premier principe de la thermodynamique: le principe de l'équivalence, et établir ses applications.</w:t>
      </w:r>
    </w:p>
    <w:p w:rsidR="000B6D1D" w:rsidRPr="000B6D1D" w:rsidRDefault="000B6D1D" w:rsidP="000B6D1D">
      <w:pPr>
        <w:bidi w:val="0"/>
        <w:spacing w:line="240" w:lineRule="exact"/>
        <w:ind w:right="851" w:hanging="142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 xml:space="preserve">- Enoncer le second principe de la thermodynamique: le principe de </w:t>
      </w:r>
      <w:proofErr w:type="spellStart"/>
      <w:r w:rsidRPr="000B6D1D">
        <w:rPr>
          <w:rFonts w:ascii="Helv" w:hAnsi="Helv"/>
          <w:sz w:val="22"/>
          <w:szCs w:val="26"/>
          <w:lang w:val="fr-FR"/>
        </w:rPr>
        <w:t>carnot</w:t>
      </w:r>
      <w:proofErr w:type="spellEnd"/>
      <w:proofErr w:type="gramStart"/>
      <w:r w:rsidRPr="000B6D1D">
        <w:rPr>
          <w:rFonts w:ascii="Helv" w:hAnsi="Helv"/>
          <w:sz w:val="22"/>
          <w:szCs w:val="26"/>
          <w:lang w:val="fr-FR"/>
        </w:rPr>
        <w:t>..</w:t>
      </w:r>
      <w:proofErr w:type="gramEnd"/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26CA6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1- </w:t>
      </w:r>
      <w:r w:rsidRPr="00026CA6">
        <w:rPr>
          <w:lang w:val="fr-FR"/>
        </w:rPr>
        <w:t xml:space="preserve"> Premier principe de la thermodynamique 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1-1  </w:t>
      </w:r>
      <w:r w:rsidRPr="00026CA6">
        <w:rPr>
          <w:lang w:val="fr-FR"/>
        </w:rPr>
        <w:t xml:space="preserve"> Enoncé du principe 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1-2  </w:t>
      </w:r>
      <w:r w:rsidRPr="00026CA6">
        <w:rPr>
          <w:lang w:val="fr-FR"/>
        </w:rPr>
        <w:t xml:space="preserve"> Première loi de Joule 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1-3  </w:t>
      </w:r>
      <w:r w:rsidRPr="00026CA6">
        <w:rPr>
          <w:lang w:val="fr-FR"/>
        </w:rPr>
        <w:t xml:space="preserve"> Deuxième loi de Joule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709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1-4   Relation de Mayer 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1-5  </w:t>
      </w:r>
      <w:r w:rsidRPr="00026CA6">
        <w:rPr>
          <w:lang w:val="fr-FR"/>
        </w:rPr>
        <w:t xml:space="preserve"> Expression de Cp et Cv 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1-6  </w:t>
      </w:r>
      <w:r w:rsidRPr="00026CA6">
        <w:rPr>
          <w:lang w:val="fr-FR"/>
        </w:rPr>
        <w:t xml:space="preserve"> Indice adiabatique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709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1-7  Calcul de </w:t>
      </w:r>
      <w:r w:rsidRPr="00905F17">
        <w:rPr>
          <w:color w:val="FF0000"/>
        </w:rPr>
        <w:t>Δ</w:t>
      </w:r>
      <w:r w:rsidRPr="00905F17">
        <w:rPr>
          <w:color w:val="FF0000"/>
          <w:lang w:val="fr-FR"/>
        </w:rPr>
        <w:t xml:space="preserve">U, Q et W dans le cas :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1134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1-7-1   d’une transformation isotherme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1134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1-7-2   d’une transformation isobare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1134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1-7-3   d’une transformation isochore </w:t>
      </w:r>
    </w:p>
    <w:p w:rsidR="000B6D1D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  <w:r>
        <w:rPr>
          <w:lang w:val="fr-FR"/>
        </w:rPr>
        <w:t xml:space="preserve">1-7-4  </w:t>
      </w:r>
      <w:r w:rsidRPr="00026CA6">
        <w:rPr>
          <w:lang w:val="fr-FR"/>
        </w:rPr>
        <w:t xml:space="preserve"> d’une transformation adiabatique </w:t>
      </w:r>
      <w:r>
        <w:rPr>
          <w:lang w:val="fr-FR"/>
        </w:rPr>
        <w:t xml:space="preserve"> </w:t>
      </w:r>
    </w:p>
    <w:p w:rsidR="000B6D1D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</w:p>
    <w:p w:rsidR="000B6D1D" w:rsidRPr="00026CA6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</w:p>
    <w:p w:rsidR="000B6D1D" w:rsidRPr="00026CA6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 w:rsidRPr="00026CA6">
        <w:rPr>
          <w:lang w:val="fr-FR"/>
        </w:rPr>
        <w:t>2</w:t>
      </w:r>
      <w:r>
        <w:rPr>
          <w:lang w:val="fr-FR"/>
        </w:rPr>
        <w:t xml:space="preserve">- </w:t>
      </w:r>
      <w:r w:rsidRPr="00026CA6">
        <w:rPr>
          <w:lang w:val="fr-FR"/>
        </w:rPr>
        <w:t xml:space="preserve"> Deuxième principe de la thermodynamique 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2-1  </w:t>
      </w:r>
      <w:r w:rsidRPr="00026CA6">
        <w:rPr>
          <w:lang w:val="fr-FR"/>
        </w:rPr>
        <w:t xml:space="preserve"> Enoncé du principe 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2-2  </w:t>
      </w:r>
      <w:r w:rsidRPr="00026CA6">
        <w:rPr>
          <w:lang w:val="fr-FR"/>
        </w:rPr>
        <w:t xml:space="preserve"> Cycle de Carnot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709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2-3   Diagramme de </w:t>
      </w:r>
      <w:proofErr w:type="spellStart"/>
      <w:r w:rsidRPr="00905F17">
        <w:rPr>
          <w:color w:val="FF0000"/>
          <w:lang w:val="fr-FR"/>
        </w:rPr>
        <w:t>Clayperon</w:t>
      </w:r>
      <w:proofErr w:type="spellEnd"/>
      <w:r w:rsidRPr="00905F17">
        <w:rPr>
          <w:color w:val="FF0000"/>
          <w:lang w:val="fr-FR"/>
        </w:rPr>
        <w:t xml:space="preserve"> </w:t>
      </w: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170C98" w:rsidRDefault="00170C98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proofErr w:type="spellStart"/>
            <w:r>
              <w:rPr>
                <w:b/>
                <w:bCs/>
                <w:lang w:bidi="ar-LB"/>
              </w:rPr>
              <w:t>Thermodynamique</w:t>
            </w:r>
            <w:proofErr w:type="spellEnd"/>
          </w:p>
        </w:tc>
      </w:tr>
    </w:tbl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Pr="000B6D1D" w:rsidRDefault="000B6D1D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CHAPITRE 5</w:t>
      </w:r>
    </w:p>
    <w:p w:rsidR="000B6D1D" w:rsidRPr="000B6D1D" w:rsidRDefault="000B6D1D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0B6D1D" w:rsidRPr="000B6D1D" w:rsidRDefault="000B6D1D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Cycles industriels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Objectifs: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ind w:right="851" w:hanging="142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- Décrire les cycles industriels.</w:t>
      </w:r>
    </w:p>
    <w:p w:rsidR="000B6D1D" w:rsidRPr="000B6D1D" w:rsidRDefault="000B6D1D" w:rsidP="000B6D1D">
      <w:pPr>
        <w:bidi w:val="0"/>
        <w:spacing w:line="240" w:lineRule="exact"/>
        <w:ind w:right="851" w:hanging="142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- Préciser les différents éléments d'un cycle de réfrigération.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905F17" w:rsidRDefault="000B6D1D" w:rsidP="000B6D1D">
      <w:pPr>
        <w:pStyle w:val="NormalWeb"/>
        <w:spacing w:before="0" w:beforeAutospacing="0" w:after="0" w:afterAutospacing="0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  Cycles à combustion externe.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709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1-1   Cycle de Rankine.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709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1-2   Cycle de watt.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709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1-3   Cycle Joule. </w:t>
      </w:r>
    </w:p>
    <w:p w:rsidR="000B6D1D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</w:p>
    <w:p w:rsidR="000B6D1D" w:rsidRPr="00026CA6" w:rsidRDefault="000B6D1D" w:rsidP="000B6D1D">
      <w:pPr>
        <w:pStyle w:val="NormalWeb"/>
        <w:spacing w:before="0" w:beforeAutospacing="0" w:after="0" w:afterAutospacing="0"/>
        <w:ind w:left="1134"/>
        <w:rPr>
          <w:lang w:val="fr-FR"/>
        </w:rPr>
      </w:pPr>
    </w:p>
    <w:p w:rsidR="000B6D1D" w:rsidRPr="00026CA6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 w:rsidRPr="00026CA6">
        <w:rPr>
          <w:lang w:val="fr-FR"/>
        </w:rPr>
        <w:t>2</w:t>
      </w:r>
      <w:r>
        <w:rPr>
          <w:lang w:val="fr-FR"/>
        </w:rPr>
        <w:t xml:space="preserve">- </w:t>
      </w:r>
      <w:r w:rsidRPr="00026CA6">
        <w:rPr>
          <w:lang w:val="fr-FR"/>
        </w:rPr>
        <w:t xml:space="preserve"> </w:t>
      </w:r>
      <w:r>
        <w:rPr>
          <w:lang w:val="fr-FR"/>
        </w:rPr>
        <w:t>Cycles à combustion interne.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2-1  </w:t>
      </w:r>
      <w:r w:rsidRPr="00026CA6">
        <w:rPr>
          <w:lang w:val="fr-FR"/>
        </w:rPr>
        <w:t xml:space="preserve"> </w:t>
      </w:r>
      <w:r>
        <w:rPr>
          <w:lang w:val="fr-FR"/>
        </w:rPr>
        <w:t>Cycle de Beau de Rochas.</w:t>
      </w:r>
      <w:r w:rsidRPr="00026CA6">
        <w:rPr>
          <w:lang w:val="fr-FR"/>
        </w:rPr>
        <w:t xml:space="preserve"> 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2-2  </w:t>
      </w:r>
      <w:r w:rsidRPr="00026CA6">
        <w:rPr>
          <w:lang w:val="fr-FR"/>
        </w:rPr>
        <w:t xml:space="preserve"> Cycle de </w:t>
      </w:r>
      <w:r>
        <w:rPr>
          <w:lang w:val="fr-FR"/>
        </w:rPr>
        <w:t>Diesel.</w:t>
      </w:r>
      <w:r w:rsidRPr="00026CA6">
        <w:rPr>
          <w:lang w:val="fr-FR"/>
        </w:rPr>
        <w:t xml:space="preserve"> </w:t>
      </w: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</w:p>
    <w:p w:rsidR="000B6D1D" w:rsidRPr="00026CA6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3- </w:t>
      </w:r>
      <w:r w:rsidRPr="00026CA6">
        <w:rPr>
          <w:lang w:val="fr-FR"/>
        </w:rPr>
        <w:t xml:space="preserve"> </w:t>
      </w:r>
      <w:r>
        <w:rPr>
          <w:lang w:val="fr-FR"/>
        </w:rPr>
        <w:t>Cycles frigorifiques.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3-1  </w:t>
      </w:r>
      <w:r w:rsidRPr="00026CA6">
        <w:rPr>
          <w:lang w:val="fr-FR"/>
        </w:rPr>
        <w:t xml:space="preserve"> </w:t>
      </w:r>
      <w:r>
        <w:rPr>
          <w:lang w:val="fr-FR"/>
        </w:rPr>
        <w:t>Cycle frigorifique à compression.</w:t>
      </w:r>
      <w:r w:rsidRPr="00026CA6">
        <w:rPr>
          <w:lang w:val="fr-FR"/>
        </w:rPr>
        <w:t xml:space="preserve">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709"/>
        <w:rPr>
          <w:color w:val="FF0000"/>
          <w:lang w:val="fr-FR"/>
        </w:rPr>
      </w:pPr>
      <w:r w:rsidRPr="00905F17">
        <w:rPr>
          <w:color w:val="FF0000"/>
          <w:lang w:val="fr-FR"/>
        </w:rPr>
        <w:t xml:space="preserve">3-2   Cycle frigorifique à absorption. </w:t>
      </w:r>
    </w:p>
    <w:p w:rsidR="000B6D1D" w:rsidRPr="00905F17" w:rsidRDefault="000B6D1D" w:rsidP="000B6D1D">
      <w:pPr>
        <w:pStyle w:val="NormalWeb"/>
        <w:spacing w:before="0" w:beforeAutospacing="0" w:after="0" w:afterAutospacing="0"/>
        <w:ind w:left="709"/>
        <w:rPr>
          <w:color w:val="FF0000"/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bookmarkStart w:id="0" w:name="_GoBack"/>
      <w:bookmarkEnd w:id="0"/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proofErr w:type="spellStart"/>
            <w:r>
              <w:rPr>
                <w:b/>
                <w:bCs/>
                <w:lang w:bidi="ar-LB"/>
              </w:rPr>
              <w:t>Thermodynamique</w:t>
            </w:r>
            <w:proofErr w:type="spellEnd"/>
          </w:p>
        </w:tc>
      </w:tr>
    </w:tbl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170C98" w:rsidRDefault="00170C98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Pr="000B6D1D" w:rsidRDefault="000B6D1D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CHAPITRE 6</w:t>
      </w:r>
    </w:p>
    <w:p w:rsidR="000B6D1D" w:rsidRPr="000B6D1D" w:rsidRDefault="000B6D1D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0B6D1D" w:rsidRPr="000B6D1D" w:rsidRDefault="000B6D1D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Transfert de chaleur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Objectifs: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ind w:right="851" w:hanging="142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- Définir et identifier les procédés élémentaires de transfert de la chaleur pour les métaux et le non métaux.</w:t>
      </w:r>
    </w:p>
    <w:p w:rsidR="000B6D1D" w:rsidRPr="000B6D1D" w:rsidRDefault="000B6D1D" w:rsidP="000B6D1D">
      <w:pPr>
        <w:bidi w:val="0"/>
        <w:spacing w:line="240" w:lineRule="exact"/>
        <w:ind w:right="851" w:hanging="142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- Résoudre des problèmes de conduction et de convection.</w:t>
      </w:r>
    </w:p>
    <w:p w:rsidR="000B6D1D" w:rsidRPr="000B6D1D" w:rsidRDefault="000B6D1D" w:rsidP="000B6D1D">
      <w:pPr>
        <w:bidi w:val="0"/>
        <w:spacing w:line="240" w:lineRule="exact"/>
        <w:ind w:right="851" w:hanging="142"/>
        <w:jc w:val="both"/>
        <w:rPr>
          <w:rFonts w:ascii="Helv" w:hAnsi="Helv"/>
          <w:sz w:val="22"/>
          <w:szCs w:val="26"/>
          <w:lang w:val="fr-FR"/>
        </w:rPr>
      </w:pPr>
      <w:r w:rsidRPr="000B6D1D">
        <w:rPr>
          <w:rFonts w:ascii="Helv" w:hAnsi="Helv"/>
          <w:sz w:val="22"/>
          <w:szCs w:val="26"/>
          <w:lang w:val="fr-FR"/>
        </w:rPr>
        <w:t>- Préciser les différents éléments d'un cycle de réfrigération.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0B6D1D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D1D" w:rsidRPr="00026CA6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1- </w:t>
      </w:r>
      <w:r w:rsidRPr="00026CA6">
        <w:rPr>
          <w:lang w:val="fr-FR"/>
        </w:rPr>
        <w:t xml:space="preserve"> </w:t>
      </w:r>
      <w:r>
        <w:rPr>
          <w:lang w:val="fr-FR"/>
        </w:rPr>
        <w:t>Concept et compréhension des modes de transfert de chaleur.</w:t>
      </w:r>
      <w:r w:rsidRPr="00026CA6">
        <w:rPr>
          <w:lang w:val="fr-FR"/>
        </w:rPr>
        <w:t xml:space="preserve"> </w:t>
      </w:r>
    </w:p>
    <w:p w:rsidR="000B6D1D" w:rsidRDefault="000B6D1D" w:rsidP="000B6D1D">
      <w:pPr>
        <w:pStyle w:val="NormalWeb"/>
        <w:numPr>
          <w:ilvl w:val="1"/>
          <w:numId w:val="12"/>
        </w:numPr>
        <w:spacing w:before="0" w:beforeAutospacing="0" w:after="0" w:afterAutospacing="0"/>
        <w:rPr>
          <w:lang w:val="fr-FR"/>
        </w:rPr>
      </w:pPr>
      <w:r>
        <w:rPr>
          <w:lang w:val="fr-FR"/>
        </w:rPr>
        <w:t>Conduction.</w:t>
      </w:r>
    </w:p>
    <w:p w:rsidR="000B6D1D" w:rsidRDefault="000B6D1D" w:rsidP="000B6D1D">
      <w:pPr>
        <w:pStyle w:val="NormalWeb"/>
        <w:numPr>
          <w:ilvl w:val="2"/>
          <w:numId w:val="12"/>
        </w:numPr>
        <w:spacing w:before="0" w:beforeAutospacing="0" w:after="0" w:afterAutospacing="0"/>
        <w:rPr>
          <w:lang w:val="fr-FR"/>
        </w:rPr>
      </w:pPr>
      <w:r>
        <w:rPr>
          <w:lang w:val="fr-FR"/>
        </w:rPr>
        <w:t>Définition.</w:t>
      </w:r>
    </w:p>
    <w:p w:rsidR="000B6D1D" w:rsidRPr="00026CA6" w:rsidRDefault="000B6D1D" w:rsidP="000B6D1D">
      <w:pPr>
        <w:pStyle w:val="NormalWeb"/>
        <w:numPr>
          <w:ilvl w:val="2"/>
          <w:numId w:val="12"/>
        </w:numPr>
        <w:spacing w:before="0" w:beforeAutospacing="0" w:after="0" w:afterAutospacing="0"/>
        <w:rPr>
          <w:lang w:val="fr-FR"/>
        </w:rPr>
      </w:pPr>
      <w:r>
        <w:rPr>
          <w:lang w:val="fr-FR"/>
        </w:rPr>
        <w:t>Exemples.</w:t>
      </w:r>
      <w:r w:rsidRPr="00026CA6">
        <w:rPr>
          <w:lang w:val="fr-FR"/>
        </w:rPr>
        <w:t xml:space="preserve"> </w:t>
      </w:r>
    </w:p>
    <w:p w:rsidR="000B6D1D" w:rsidRDefault="000B6D1D" w:rsidP="000B6D1D">
      <w:pPr>
        <w:pStyle w:val="NormalWeb"/>
        <w:numPr>
          <w:ilvl w:val="1"/>
          <w:numId w:val="12"/>
        </w:numPr>
        <w:spacing w:before="0" w:beforeAutospacing="0" w:after="0" w:afterAutospacing="0"/>
        <w:rPr>
          <w:lang w:val="fr-FR"/>
        </w:rPr>
      </w:pPr>
      <w:r>
        <w:rPr>
          <w:lang w:val="fr-FR"/>
        </w:rPr>
        <w:t>Convection.</w:t>
      </w:r>
    </w:p>
    <w:p w:rsidR="000B6D1D" w:rsidRDefault="000B6D1D" w:rsidP="000B6D1D">
      <w:pPr>
        <w:pStyle w:val="NormalWeb"/>
        <w:numPr>
          <w:ilvl w:val="2"/>
          <w:numId w:val="12"/>
        </w:numPr>
        <w:spacing w:before="0" w:beforeAutospacing="0" w:after="0" w:afterAutospacing="0"/>
        <w:rPr>
          <w:lang w:val="fr-FR"/>
        </w:rPr>
      </w:pPr>
      <w:r>
        <w:rPr>
          <w:lang w:val="fr-FR"/>
        </w:rPr>
        <w:t>Définition.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1224"/>
        <w:rPr>
          <w:lang w:val="fr-FR"/>
        </w:rPr>
      </w:pPr>
      <w:r>
        <w:rPr>
          <w:lang w:val="fr-FR"/>
        </w:rPr>
        <w:t>1-2-2   Exemples.</w:t>
      </w:r>
      <w:r w:rsidRPr="00026CA6">
        <w:rPr>
          <w:lang w:val="fr-FR"/>
        </w:rPr>
        <w:t xml:space="preserve"> </w:t>
      </w:r>
    </w:p>
    <w:p w:rsidR="000B6D1D" w:rsidRDefault="000B6D1D" w:rsidP="000B6D1D">
      <w:pPr>
        <w:pStyle w:val="NormalWeb"/>
        <w:numPr>
          <w:ilvl w:val="1"/>
          <w:numId w:val="12"/>
        </w:numPr>
        <w:spacing w:before="0" w:beforeAutospacing="0" w:after="0" w:afterAutospacing="0"/>
        <w:rPr>
          <w:lang w:val="fr-FR"/>
        </w:rPr>
      </w:pPr>
      <w:r>
        <w:rPr>
          <w:lang w:val="fr-FR"/>
        </w:rPr>
        <w:t>Rayonnement.</w:t>
      </w:r>
      <w:r w:rsidRPr="00026CA6">
        <w:rPr>
          <w:lang w:val="fr-FR"/>
        </w:rPr>
        <w:t xml:space="preserve"> </w:t>
      </w:r>
    </w:p>
    <w:p w:rsidR="000B6D1D" w:rsidRDefault="000B6D1D" w:rsidP="000B6D1D">
      <w:pPr>
        <w:pStyle w:val="NormalWeb"/>
        <w:numPr>
          <w:ilvl w:val="2"/>
          <w:numId w:val="12"/>
        </w:numPr>
        <w:spacing w:before="0" w:beforeAutospacing="0" w:after="0" w:afterAutospacing="0"/>
        <w:rPr>
          <w:lang w:val="fr-FR"/>
        </w:rPr>
      </w:pPr>
      <w:r>
        <w:rPr>
          <w:lang w:val="fr-FR"/>
        </w:rPr>
        <w:t>Définition.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                    1-3-2   Exemples.</w:t>
      </w:r>
      <w:r w:rsidRPr="00026CA6">
        <w:rPr>
          <w:lang w:val="fr-FR"/>
        </w:rPr>
        <w:t xml:space="preserve"> 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1224"/>
        <w:rPr>
          <w:lang w:val="fr-FR"/>
        </w:rPr>
      </w:pPr>
    </w:p>
    <w:p w:rsidR="000B6D1D" w:rsidRPr="00026CA6" w:rsidRDefault="000B6D1D" w:rsidP="000B6D1D">
      <w:pPr>
        <w:pStyle w:val="NormalWeb"/>
        <w:spacing w:before="0" w:beforeAutospacing="0" w:after="0" w:afterAutospacing="0"/>
        <w:rPr>
          <w:lang w:val="fr-FR"/>
        </w:rPr>
      </w:pPr>
    </w:p>
    <w:p w:rsidR="000B6D1D" w:rsidRPr="00026CA6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 w:rsidRPr="00026CA6">
        <w:rPr>
          <w:lang w:val="fr-FR"/>
        </w:rPr>
        <w:t>2</w:t>
      </w:r>
      <w:r>
        <w:rPr>
          <w:lang w:val="fr-FR"/>
        </w:rPr>
        <w:t xml:space="preserve">- </w:t>
      </w:r>
      <w:r w:rsidRPr="00026CA6">
        <w:rPr>
          <w:lang w:val="fr-FR"/>
        </w:rPr>
        <w:t xml:space="preserve"> </w:t>
      </w:r>
      <w:r>
        <w:rPr>
          <w:lang w:val="fr-FR"/>
        </w:rPr>
        <w:t>Transfert unidirectionnel par conduction en régime permanent.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2-1  </w:t>
      </w:r>
      <w:r w:rsidRPr="00026CA6">
        <w:rPr>
          <w:lang w:val="fr-FR"/>
        </w:rPr>
        <w:t xml:space="preserve"> </w:t>
      </w:r>
      <w:r>
        <w:rPr>
          <w:lang w:val="fr-FR"/>
        </w:rPr>
        <w:t>Cas d'une paroi constituée d'un matériau homogène.</w:t>
      </w:r>
      <w:r w:rsidRPr="00026CA6">
        <w:rPr>
          <w:lang w:val="fr-FR"/>
        </w:rPr>
        <w:t xml:space="preserve"> </w:t>
      </w: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         2-1-1  Calcul du flux thermique.</w:t>
      </w:r>
      <w:r w:rsidRPr="00026CA6">
        <w:rPr>
          <w:lang w:val="fr-FR"/>
        </w:rPr>
        <w:t xml:space="preserve"> </w:t>
      </w: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         2-1-2  Conductivité thermique λ  (Définition, unités, effet du matériau constituant)</w:t>
      </w: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>2-2  Cas d'une paroi constituée d'un matériau hétérogène.</w:t>
      </w: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         2-2-1  Conductance thermique C (Définition, unités, exemples)</w:t>
      </w: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2-3   Cas d'une paroi </w:t>
      </w:r>
      <w:proofErr w:type="spellStart"/>
      <w:r>
        <w:rPr>
          <w:lang w:val="fr-FR"/>
        </w:rPr>
        <w:t>multi-couches</w:t>
      </w:r>
      <w:proofErr w:type="spellEnd"/>
      <w:r>
        <w:rPr>
          <w:lang w:val="fr-FR"/>
        </w:rPr>
        <w:t xml:space="preserve">.   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Pr="00026CA6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3- </w:t>
      </w:r>
      <w:r w:rsidRPr="00026CA6">
        <w:rPr>
          <w:lang w:val="fr-FR"/>
        </w:rPr>
        <w:t xml:space="preserve"> </w:t>
      </w:r>
      <w:r>
        <w:rPr>
          <w:lang w:val="fr-FR"/>
        </w:rPr>
        <w:t>Transfert de chaleur entre un solide et un fluide par convection et rayonnement.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3-1  </w:t>
      </w:r>
      <w:r w:rsidRPr="00026CA6">
        <w:rPr>
          <w:lang w:val="fr-FR"/>
        </w:rPr>
        <w:t xml:space="preserve"> </w:t>
      </w:r>
      <w:r>
        <w:rPr>
          <w:lang w:val="fr-FR"/>
        </w:rPr>
        <w:t>Calcul du flux thermique.</w:t>
      </w:r>
      <w:r w:rsidRPr="00026CA6">
        <w:rPr>
          <w:lang w:val="fr-FR"/>
        </w:rPr>
        <w:t xml:space="preserve"> </w:t>
      </w: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3-2  </w:t>
      </w:r>
      <w:r w:rsidRPr="00026CA6">
        <w:rPr>
          <w:lang w:val="fr-FR"/>
        </w:rPr>
        <w:t xml:space="preserve"> </w:t>
      </w:r>
      <w:r>
        <w:rPr>
          <w:lang w:val="fr-FR"/>
        </w:rPr>
        <w:t>Conductivité thermique superficielle h.</w:t>
      </w:r>
      <w:r w:rsidRPr="00026CA6">
        <w:rPr>
          <w:lang w:val="fr-FR"/>
        </w:rPr>
        <w:t xml:space="preserve"> </w:t>
      </w: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        (Définition, unités, facteurs agissant sur h)</w:t>
      </w: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Pr="00026CA6" w:rsidRDefault="000B6D1D" w:rsidP="000B6D1D">
      <w:pPr>
        <w:pStyle w:val="NormalWeb"/>
        <w:spacing w:before="0" w:beforeAutospacing="0" w:after="0" w:afterAutospacing="0"/>
        <w:rPr>
          <w:lang w:val="fr-FR"/>
        </w:rPr>
      </w:pPr>
      <w:r>
        <w:rPr>
          <w:lang w:val="fr-FR"/>
        </w:rPr>
        <w:t xml:space="preserve">4- </w:t>
      </w:r>
      <w:r w:rsidRPr="00026CA6">
        <w:rPr>
          <w:lang w:val="fr-FR"/>
        </w:rPr>
        <w:t xml:space="preserve"> </w:t>
      </w:r>
      <w:r>
        <w:rPr>
          <w:lang w:val="fr-FR"/>
        </w:rPr>
        <w:t>Coefficient global de transmission K.</w:t>
      </w: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4-1  </w:t>
      </w:r>
      <w:r w:rsidRPr="00026CA6">
        <w:rPr>
          <w:lang w:val="fr-FR"/>
        </w:rPr>
        <w:t xml:space="preserve"> </w:t>
      </w:r>
      <w:r>
        <w:rPr>
          <w:lang w:val="fr-FR"/>
        </w:rPr>
        <w:t>Calcul du coefficient K.</w:t>
      </w:r>
      <w:r w:rsidRPr="00026CA6">
        <w:rPr>
          <w:lang w:val="fr-FR"/>
        </w:rPr>
        <w:t xml:space="preserve"> </w:t>
      </w: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 xml:space="preserve">4-2  </w:t>
      </w:r>
      <w:r w:rsidRPr="00026CA6">
        <w:rPr>
          <w:lang w:val="fr-FR"/>
        </w:rPr>
        <w:t xml:space="preserve"> </w:t>
      </w:r>
      <w:r>
        <w:rPr>
          <w:lang w:val="fr-FR"/>
        </w:rPr>
        <w:t>Calcul du flux thermique.</w:t>
      </w:r>
      <w:r w:rsidRPr="00026CA6">
        <w:rPr>
          <w:lang w:val="fr-FR"/>
        </w:rPr>
        <w:t xml:space="preserve"> </w:t>
      </w: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  <w:r>
        <w:rPr>
          <w:lang w:val="fr-FR"/>
        </w:rPr>
        <w:t>4-3   Application sur les murs et les vitrages.</w:t>
      </w:r>
      <w:r w:rsidRPr="00026CA6">
        <w:rPr>
          <w:lang w:val="fr-FR"/>
        </w:rPr>
        <w:t xml:space="preserve"> </w:t>
      </w:r>
    </w:p>
    <w:p w:rsidR="000B6D1D" w:rsidRDefault="000B6D1D" w:rsidP="000B6D1D">
      <w:pPr>
        <w:pStyle w:val="NormalWeb"/>
        <w:spacing w:before="0" w:beforeAutospacing="0" w:after="0" w:afterAutospacing="0"/>
        <w:rPr>
          <w:lang w:val="fr-FR"/>
        </w:rPr>
      </w:pPr>
    </w:p>
    <w:p w:rsidR="000B6D1D" w:rsidRPr="00026CA6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Default="000B6D1D" w:rsidP="000B6D1D">
      <w:pPr>
        <w:pStyle w:val="NormalWeb"/>
        <w:spacing w:before="0" w:beforeAutospacing="0" w:after="0" w:afterAutospacing="0"/>
        <w:ind w:left="709"/>
        <w:rPr>
          <w:lang w:val="fr-FR"/>
        </w:rPr>
      </w:pPr>
    </w:p>
    <w:p w:rsidR="000B6D1D" w:rsidRPr="000B6D1D" w:rsidRDefault="000B6D1D" w:rsidP="000B6D1D">
      <w:pPr>
        <w:bidi w:val="0"/>
        <w:rPr>
          <w:rFonts w:ascii="Arial" w:hAnsi="Arial"/>
          <w:b/>
          <w:bCs/>
          <w:szCs w:val="28"/>
          <w:lang w:val="fr-FR"/>
        </w:rPr>
      </w:pPr>
    </w:p>
    <w:p w:rsidR="000B6D1D" w:rsidRPr="000B6D1D" w:rsidRDefault="000B6D1D" w:rsidP="000B6D1D">
      <w:pPr>
        <w:bidi w:val="0"/>
        <w:rPr>
          <w:rFonts w:ascii="Arial" w:hAnsi="Arial"/>
          <w:b/>
          <w:bCs/>
          <w:szCs w:val="28"/>
          <w:lang w:val="fr-FR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proofErr w:type="spellStart"/>
            <w:r>
              <w:rPr>
                <w:b/>
                <w:bCs/>
                <w:lang w:bidi="ar-LB"/>
              </w:rPr>
              <w:t>Thermodynamique</w:t>
            </w:r>
            <w:proofErr w:type="spellEnd"/>
          </w:p>
        </w:tc>
      </w:tr>
    </w:tbl>
    <w:p w:rsidR="00170C98" w:rsidRDefault="00170C98" w:rsidP="000B6D1D">
      <w:pPr>
        <w:bidi w:val="0"/>
        <w:rPr>
          <w:rFonts w:ascii="Arial" w:hAnsi="Arial"/>
          <w:b/>
          <w:bCs/>
          <w:szCs w:val="28"/>
        </w:rPr>
      </w:pPr>
    </w:p>
    <w:p w:rsidR="00170C98" w:rsidRDefault="00170C98" w:rsidP="00170C98">
      <w:pPr>
        <w:bidi w:val="0"/>
        <w:rPr>
          <w:rFonts w:ascii="Arial" w:hAnsi="Arial"/>
          <w:b/>
          <w:bCs/>
          <w:szCs w:val="28"/>
        </w:rPr>
      </w:pPr>
    </w:p>
    <w:p w:rsidR="00170C98" w:rsidRDefault="00170C98" w:rsidP="00170C98">
      <w:pPr>
        <w:bidi w:val="0"/>
        <w:rPr>
          <w:rFonts w:ascii="Arial" w:hAnsi="Arial"/>
          <w:b/>
          <w:bCs/>
          <w:szCs w:val="28"/>
        </w:rPr>
      </w:pPr>
    </w:p>
    <w:p w:rsidR="00170C98" w:rsidRDefault="00170C98" w:rsidP="00170C98">
      <w:pPr>
        <w:bidi w:val="0"/>
        <w:rPr>
          <w:rFonts w:ascii="Arial" w:hAnsi="Arial"/>
          <w:b/>
          <w:bCs/>
          <w:szCs w:val="28"/>
        </w:rPr>
      </w:pPr>
    </w:p>
    <w:p w:rsidR="00170C98" w:rsidRDefault="00170C98" w:rsidP="00170C98">
      <w:pPr>
        <w:bidi w:val="0"/>
        <w:rPr>
          <w:rFonts w:ascii="Arial" w:hAnsi="Arial"/>
          <w:b/>
          <w:bCs/>
          <w:szCs w:val="28"/>
        </w:rPr>
      </w:pPr>
    </w:p>
    <w:p w:rsidR="000B6D1D" w:rsidRDefault="000B6D1D" w:rsidP="00170C98">
      <w:pPr>
        <w:bidi w:val="0"/>
        <w:rPr>
          <w:rFonts w:ascii="Arial" w:hAnsi="Arial"/>
          <w:b/>
          <w:bCs/>
          <w:szCs w:val="28"/>
        </w:rPr>
      </w:pPr>
      <w:proofErr w:type="gramStart"/>
      <w:r>
        <w:rPr>
          <w:rFonts w:ascii="Arial" w:hAnsi="Arial"/>
          <w:b/>
          <w:bCs/>
          <w:szCs w:val="28"/>
        </w:rPr>
        <w:t>METHODOLOGIE :</w:t>
      </w:r>
      <w:proofErr w:type="gramEnd"/>
    </w:p>
    <w:p w:rsidR="000B6D1D" w:rsidRDefault="000B6D1D" w:rsidP="000B6D1D">
      <w:pPr>
        <w:bidi w:val="0"/>
        <w:rPr>
          <w:rFonts w:ascii="Arial" w:hAnsi="Arial"/>
          <w:szCs w:val="28"/>
        </w:rPr>
      </w:pPr>
    </w:p>
    <w:p w:rsidR="000B6D1D" w:rsidRPr="000B6D1D" w:rsidRDefault="000B6D1D" w:rsidP="000B6D1D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B6D1D">
        <w:rPr>
          <w:rFonts w:ascii="Arial" w:hAnsi="Arial"/>
          <w:szCs w:val="28"/>
          <w:lang w:val="fr-FR"/>
        </w:rPr>
        <w:t>Distribuer aux élèves le contenu, l’horaire, et la modalité de l’évaluation, et les discuter en classe en écoutant leurs points de vue.</w:t>
      </w:r>
    </w:p>
    <w:p w:rsidR="000B6D1D" w:rsidRPr="000B6D1D" w:rsidRDefault="000B6D1D" w:rsidP="000B6D1D">
      <w:pPr>
        <w:numPr>
          <w:ilvl w:val="0"/>
          <w:numId w:val="2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B6D1D">
        <w:rPr>
          <w:rFonts w:ascii="Arial" w:hAnsi="Arial"/>
          <w:szCs w:val="28"/>
          <w:lang w:val="fr-FR"/>
        </w:rPr>
        <w:t>Expliquer en détail les formules sans ou avec les démonstrations.</w:t>
      </w:r>
    </w:p>
    <w:p w:rsidR="000B6D1D" w:rsidRPr="000B6D1D" w:rsidRDefault="000B6D1D" w:rsidP="000B6D1D">
      <w:pPr>
        <w:numPr>
          <w:ilvl w:val="0"/>
          <w:numId w:val="3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B6D1D">
        <w:rPr>
          <w:rFonts w:ascii="Arial" w:hAnsi="Arial"/>
          <w:szCs w:val="28"/>
          <w:lang w:val="fr-FR"/>
        </w:rPr>
        <w:t>Utiliser des schémas et des diagrammes clairs en couleur pour mieux illustrer la matière.</w:t>
      </w:r>
    </w:p>
    <w:p w:rsidR="000B6D1D" w:rsidRPr="000B6D1D" w:rsidRDefault="000B6D1D" w:rsidP="000B6D1D">
      <w:pPr>
        <w:numPr>
          <w:ilvl w:val="0"/>
          <w:numId w:val="4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B6D1D">
        <w:rPr>
          <w:rFonts w:ascii="Arial" w:hAnsi="Arial"/>
          <w:szCs w:val="28"/>
          <w:lang w:val="fr-FR"/>
        </w:rPr>
        <w:t>Faire participer les élèves à la démonstration des formules en posant des questions.</w:t>
      </w:r>
    </w:p>
    <w:p w:rsidR="000B6D1D" w:rsidRPr="000B6D1D" w:rsidRDefault="000B6D1D" w:rsidP="000B6D1D">
      <w:pPr>
        <w:numPr>
          <w:ilvl w:val="0"/>
          <w:numId w:val="5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B6D1D">
        <w:rPr>
          <w:rFonts w:ascii="Arial" w:hAnsi="Arial"/>
          <w:szCs w:val="28"/>
          <w:lang w:val="fr-FR"/>
        </w:rPr>
        <w:t>Faire préparer par les élèves en classe et sous forme de devoirs à la maison des exercices et des problèmes comme application du cours.</w:t>
      </w:r>
    </w:p>
    <w:p w:rsidR="000B6D1D" w:rsidRPr="000B6D1D" w:rsidRDefault="000B6D1D" w:rsidP="000B6D1D">
      <w:pPr>
        <w:numPr>
          <w:ilvl w:val="0"/>
          <w:numId w:val="6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B6D1D">
        <w:rPr>
          <w:rFonts w:ascii="Arial" w:hAnsi="Arial"/>
          <w:szCs w:val="28"/>
          <w:lang w:val="fr-FR"/>
        </w:rPr>
        <w:t>Donner des exemples pratiques de la vie professionnelle tant que possible comme application directe de la matière.</w:t>
      </w:r>
    </w:p>
    <w:p w:rsidR="000B6D1D" w:rsidRPr="000B6D1D" w:rsidRDefault="000B6D1D" w:rsidP="000B6D1D">
      <w:pPr>
        <w:numPr>
          <w:ilvl w:val="0"/>
          <w:numId w:val="7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B6D1D">
        <w:rPr>
          <w:rFonts w:ascii="Arial" w:hAnsi="Arial"/>
          <w:szCs w:val="28"/>
          <w:lang w:val="fr-FR"/>
        </w:rPr>
        <w:t>Faire préparer par les élèves une feuille de papier résumé pour chaque chapitre qui sera corrigé à la séance suivante.</w:t>
      </w:r>
    </w:p>
    <w:p w:rsidR="000B6D1D" w:rsidRPr="000B6D1D" w:rsidRDefault="000B6D1D" w:rsidP="000B6D1D">
      <w:pPr>
        <w:numPr>
          <w:ilvl w:val="0"/>
          <w:numId w:val="8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B6D1D">
        <w:rPr>
          <w:rFonts w:ascii="Arial" w:hAnsi="Arial"/>
          <w:szCs w:val="28"/>
          <w:lang w:val="fr-FR"/>
        </w:rPr>
        <w:t>A la fin de chaque chapitre, faire poser des questions aux élèves dont la réponse sera vrai ou faux.</w:t>
      </w:r>
    </w:p>
    <w:p w:rsidR="000B6D1D" w:rsidRPr="000B6D1D" w:rsidRDefault="000B6D1D" w:rsidP="000B6D1D">
      <w:pPr>
        <w:numPr>
          <w:ilvl w:val="0"/>
          <w:numId w:val="9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B6D1D">
        <w:rPr>
          <w:rFonts w:ascii="Arial" w:hAnsi="Arial"/>
          <w:szCs w:val="28"/>
          <w:lang w:val="fr-FR"/>
        </w:rPr>
        <w:t>Insister sur la présentation des devoirs faits par les élèves.</w:t>
      </w:r>
    </w:p>
    <w:p w:rsidR="000B6D1D" w:rsidRPr="000B6D1D" w:rsidRDefault="000B6D1D" w:rsidP="000B6D1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rPr>
          <w:rFonts w:ascii="Helv" w:hAnsi="Helv"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rPr>
          <w:rFonts w:ascii="Arial" w:hAnsi="Arial"/>
          <w:b/>
          <w:bCs/>
          <w:szCs w:val="28"/>
          <w:lang w:val="fr-FR"/>
        </w:rPr>
      </w:pPr>
      <w:r w:rsidRPr="000B6D1D">
        <w:rPr>
          <w:rFonts w:ascii="Arial" w:hAnsi="Arial"/>
          <w:b/>
          <w:bCs/>
          <w:szCs w:val="28"/>
          <w:lang w:val="fr-FR"/>
        </w:rPr>
        <w:t>CRITERES D’EVALUATION :</w:t>
      </w:r>
    </w:p>
    <w:p w:rsidR="000B6D1D" w:rsidRPr="000B6D1D" w:rsidRDefault="000B6D1D" w:rsidP="000B6D1D">
      <w:pPr>
        <w:bidi w:val="0"/>
        <w:rPr>
          <w:rFonts w:ascii="Arial" w:hAnsi="Arial"/>
          <w:szCs w:val="28"/>
          <w:lang w:val="fr-FR"/>
        </w:rPr>
      </w:pPr>
    </w:p>
    <w:p w:rsidR="000B6D1D" w:rsidRPr="000B6D1D" w:rsidRDefault="000B6D1D" w:rsidP="000B6D1D">
      <w:pPr>
        <w:bidi w:val="0"/>
        <w:rPr>
          <w:rFonts w:ascii="Arial" w:hAnsi="Arial"/>
          <w:szCs w:val="28"/>
          <w:lang w:val="fr-FR"/>
        </w:rPr>
      </w:pPr>
      <w:r w:rsidRPr="000B6D1D">
        <w:rPr>
          <w:rFonts w:ascii="Arial" w:hAnsi="Arial"/>
          <w:szCs w:val="28"/>
          <w:lang w:val="fr-FR"/>
        </w:rPr>
        <w:t>L’évaluation des acquis de l’étudiant sera selon les critères suivants :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Arial" w:hAnsi="Arial"/>
          <w:szCs w:val="28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Arial" w:hAnsi="Arial"/>
          <w:szCs w:val="28"/>
          <w:lang w:val="fr-FR"/>
        </w:rPr>
      </w:pPr>
      <w:r w:rsidRPr="000B6D1D">
        <w:rPr>
          <w:rFonts w:ascii="Arial" w:hAnsi="Arial"/>
          <w:szCs w:val="28"/>
          <w:lang w:val="fr-FR"/>
        </w:rPr>
        <w:t>- Résoudre des problèmes et des exercices de transformations et de changement d’état des gaz parfaits en appliquant les unités d’une manière correcte dans les deux systèmes international et Anglo-américain, et en expliquant la signification des résultats.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Arial" w:hAnsi="Arial"/>
          <w:szCs w:val="28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Arial" w:hAnsi="Arial"/>
          <w:szCs w:val="28"/>
          <w:lang w:val="fr-FR"/>
        </w:rPr>
      </w:pPr>
      <w:r w:rsidRPr="000B6D1D">
        <w:rPr>
          <w:rFonts w:ascii="Arial" w:hAnsi="Arial"/>
          <w:szCs w:val="28"/>
          <w:lang w:val="fr-FR"/>
        </w:rPr>
        <w:t xml:space="preserve">- Traiter des problèmes relatifs au comportement thermodynamique des gaz réels </w:t>
      </w:r>
      <w:proofErr w:type="spellStart"/>
      <w:proofErr w:type="gramStart"/>
      <w:r w:rsidRPr="000B6D1D">
        <w:rPr>
          <w:rFonts w:ascii="Arial" w:hAnsi="Arial"/>
          <w:szCs w:val="28"/>
          <w:lang w:val="fr-FR"/>
        </w:rPr>
        <w:t>a</w:t>
      </w:r>
      <w:proofErr w:type="spellEnd"/>
      <w:proofErr w:type="gramEnd"/>
      <w:r w:rsidRPr="000B6D1D">
        <w:rPr>
          <w:rFonts w:ascii="Arial" w:hAnsi="Arial"/>
          <w:szCs w:val="28"/>
          <w:lang w:val="fr-FR"/>
        </w:rPr>
        <w:t xml:space="preserve"> l’aide des équations d’état et appliquer le premier et le second principe de la thermodynamique en calculant le travail dissipé ou gagné et en trouvant le rendement.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Arial" w:hAnsi="Arial"/>
          <w:szCs w:val="28"/>
          <w:lang w:val="fr-FR"/>
        </w:rPr>
      </w:pPr>
    </w:p>
    <w:p w:rsidR="000B6D1D" w:rsidRPr="000B6D1D" w:rsidRDefault="000B6D1D" w:rsidP="000B6D1D">
      <w:pPr>
        <w:bidi w:val="0"/>
        <w:spacing w:line="240" w:lineRule="exact"/>
        <w:jc w:val="both"/>
        <w:rPr>
          <w:rFonts w:ascii="Arial" w:hAnsi="Arial"/>
          <w:szCs w:val="28"/>
          <w:lang w:val="fr-FR"/>
        </w:rPr>
      </w:pPr>
      <w:r w:rsidRPr="000B6D1D">
        <w:rPr>
          <w:rFonts w:ascii="Arial" w:hAnsi="Arial"/>
          <w:szCs w:val="28"/>
          <w:lang w:val="fr-FR"/>
        </w:rPr>
        <w:t>- Représenter graphiquement les cycles étudiés en précisant les coordonnées, les transformations, et le sens du cycle de la machine correspondante.</w:t>
      </w:r>
    </w:p>
    <w:p w:rsidR="000B6D1D" w:rsidRPr="000B6D1D" w:rsidRDefault="000B6D1D" w:rsidP="000B6D1D">
      <w:pPr>
        <w:bidi w:val="0"/>
        <w:spacing w:line="240" w:lineRule="exact"/>
        <w:jc w:val="both"/>
        <w:rPr>
          <w:rFonts w:ascii="Helv" w:hAnsi="Helv"/>
          <w:i/>
          <w:iCs/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rPr>
          <w:rFonts w:ascii="Helv" w:hAnsi="Helv"/>
          <w:sz w:val="22"/>
          <w:szCs w:val="26"/>
          <w:lang w:val="fr-FR"/>
        </w:rPr>
      </w:pPr>
    </w:p>
    <w:p w:rsidR="004E7FF6" w:rsidRPr="004E7FF6" w:rsidRDefault="004E7FF6" w:rsidP="00B03118">
      <w:pPr>
        <w:rPr>
          <w:rFonts w:ascii="HaLV" w:hAnsi="HaLV"/>
          <w:sz w:val="22"/>
          <w:szCs w:val="26"/>
          <w:lang w:val="fr-FR"/>
        </w:rPr>
      </w:pPr>
    </w:p>
    <w:sectPr w:rsidR="004E7FF6" w:rsidRPr="004E7FF6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8DC" w:rsidRDefault="008E48DC" w:rsidP="00B40194">
      <w:r>
        <w:separator/>
      </w:r>
    </w:p>
  </w:endnote>
  <w:endnote w:type="continuationSeparator" w:id="0">
    <w:p w:rsidR="008E48DC" w:rsidRDefault="008E48DC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aLV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5F1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8DC" w:rsidRDefault="008E48DC" w:rsidP="00B40194">
      <w:r>
        <w:separator/>
      </w:r>
    </w:p>
  </w:footnote>
  <w:footnote w:type="continuationSeparator" w:id="0">
    <w:p w:rsidR="008E48DC" w:rsidRDefault="008E48DC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77875"/>
    <w:rsid w:val="00284578"/>
    <w:rsid w:val="00295670"/>
    <w:rsid w:val="002A08AB"/>
    <w:rsid w:val="002B7E15"/>
    <w:rsid w:val="002C3CC2"/>
    <w:rsid w:val="002E3D34"/>
    <w:rsid w:val="002F53CF"/>
    <w:rsid w:val="002F79F2"/>
    <w:rsid w:val="003007CD"/>
    <w:rsid w:val="003015B4"/>
    <w:rsid w:val="0030171D"/>
    <w:rsid w:val="00301A07"/>
    <w:rsid w:val="00303869"/>
    <w:rsid w:val="00322145"/>
    <w:rsid w:val="00333089"/>
    <w:rsid w:val="00342540"/>
    <w:rsid w:val="003441B8"/>
    <w:rsid w:val="003668F9"/>
    <w:rsid w:val="0037483B"/>
    <w:rsid w:val="00381352"/>
    <w:rsid w:val="003A0316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6D74"/>
    <w:rsid w:val="0047098E"/>
    <w:rsid w:val="004718A7"/>
    <w:rsid w:val="004822C2"/>
    <w:rsid w:val="00491883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40A37"/>
    <w:rsid w:val="0064580E"/>
    <w:rsid w:val="00645D61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7EA8"/>
    <w:rsid w:val="00760A81"/>
    <w:rsid w:val="0076335A"/>
    <w:rsid w:val="0076707E"/>
    <w:rsid w:val="0077422A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56119"/>
    <w:rsid w:val="0085665E"/>
    <w:rsid w:val="00857FEF"/>
    <w:rsid w:val="008610C6"/>
    <w:rsid w:val="00886121"/>
    <w:rsid w:val="00896F7A"/>
    <w:rsid w:val="0089791E"/>
    <w:rsid w:val="008A33C5"/>
    <w:rsid w:val="008B5FB1"/>
    <w:rsid w:val="008B7195"/>
    <w:rsid w:val="008B7C8F"/>
    <w:rsid w:val="008E16E6"/>
    <w:rsid w:val="008E48DC"/>
    <w:rsid w:val="008F33D1"/>
    <w:rsid w:val="00901344"/>
    <w:rsid w:val="00905F17"/>
    <w:rsid w:val="009240E7"/>
    <w:rsid w:val="009242A7"/>
    <w:rsid w:val="00934EAE"/>
    <w:rsid w:val="00935F41"/>
    <w:rsid w:val="009362C1"/>
    <w:rsid w:val="00960A08"/>
    <w:rsid w:val="0099066C"/>
    <w:rsid w:val="00995E75"/>
    <w:rsid w:val="0099797F"/>
    <w:rsid w:val="00997D10"/>
    <w:rsid w:val="009A0D56"/>
    <w:rsid w:val="009A0F8E"/>
    <w:rsid w:val="009A1650"/>
    <w:rsid w:val="009B2209"/>
    <w:rsid w:val="009B6724"/>
    <w:rsid w:val="009B73E4"/>
    <w:rsid w:val="009C008C"/>
    <w:rsid w:val="009C32DB"/>
    <w:rsid w:val="009C3C21"/>
    <w:rsid w:val="009D26BA"/>
    <w:rsid w:val="009F180D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C02C3"/>
    <w:rsid w:val="00AC2D1E"/>
    <w:rsid w:val="00AD18B7"/>
    <w:rsid w:val="00AD477D"/>
    <w:rsid w:val="00AE1DE7"/>
    <w:rsid w:val="00AF15E4"/>
    <w:rsid w:val="00AF1A30"/>
    <w:rsid w:val="00B00D93"/>
    <w:rsid w:val="00B0217F"/>
    <w:rsid w:val="00B03118"/>
    <w:rsid w:val="00B116DF"/>
    <w:rsid w:val="00B14829"/>
    <w:rsid w:val="00B14F32"/>
    <w:rsid w:val="00B16552"/>
    <w:rsid w:val="00B268F5"/>
    <w:rsid w:val="00B36EB5"/>
    <w:rsid w:val="00B40194"/>
    <w:rsid w:val="00B41FE4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62D7"/>
    <w:rsid w:val="00C026D2"/>
    <w:rsid w:val="00C039BB"/>
    <w:rsid w:val="00C07433"/>
    <w:rsid w:val="00C24E98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F031E"/>
    <w:rsid w:val="00CF30BA"/>
    <w:rsid w:val="00CF6B05"/>
    <w:rsid w:val="00D1322A"/>
    <w:rsid w:val="00D20447"/>
    <w:rsid w:val="00D22F97"/>
    <w:rsid w:val="00D25A66"/>
    <w:rsid w:val="00D33094"/>
    <w:rsid w:val="00D34FC7"/>
    <w:rsid w:val="00D6244F"/>
    <w:rsid w:val="00D66F18"/>
    <w:rsid w:val="00D86BF9"/>
    <w:rsid w:val="00DA4550"/>
    <w:rsid w:val="00DA6D5A"/>
    <w:rsid w:val="00DE3FF0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B67DA"/>
    <w:rsid w:val="00EC760E"/>
    <w:rsid w:val="00EC7C15"/>
    <w:rsid w:val="00EE19C9"/>
    <w:rsid w:val="00EF05ED"/>
    <w:rsid w:val="00EF38E4"/>
    <w:rsid w:val="00EF6EAE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41E0"/>
    <w:rsid w:val="00F85035"/>
    <w:rsid w:val="00F871D1"/>
    <w:rsid w:val="00F9450D"/>
    <w:rsid w:val="00F96D8A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982B0-5318-46D8-AD31-596914E8F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4871</TotalTime>
  <Pages>1</Pages>
  <Words>1463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9789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118</cp:revision>
  <cp:lastPrinted>2017-06-28T15:44:00Z</cp:lastPrinted>
  <dcterms:created xsi:type="dcterms:W3CDTF">2016-04-19T11:36:00Z</dcterms:created>
  <dcterms:modified xsi:type="dcterms:W3CDTF">2020-10-01T16:15:00Z</dcterms:modified>
</cp:coreProperties>
</file>